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15" w:type="dxa"/>
        <w:jc w:val="center"/>
        <w:tblLook w:val="01E0" w:firstRow="1" w:lastRow="1" w:firstColumn="1" w:lastColumn="1" w:noHBand="0" w:noVBand="0"/>
      </w:tblPr>
      <w:tblGrid>
        <w:gridCol w:w="7239"/>
        <w:gridCol w:w="6376"/>
      </w:tblGrid>
      <w:tr w:rsidR="002145CD" w:rsidRPr="00643558" w:rsidTr="002145CD">
        <w:trPr>
          <w:jc w:val="center"/>
        </w:trPr>
        <w:tc>
          <w:tcPr>
            <w:tcW w:w="7239" w:type="dxa"/>
          </w:tcPr>
          <w:p w:rsidR="002145CD" w:rsidRPr="00643558" w:rsidRDefault="002145CD" w:rsidP="00FB718E">
            <w:pPr>
              <w:jc w:val="center"/>
              <w:rPr>
                <w:lang w:val="vi-VN"/>
              </w:rPr>
            </w:pPr>
            <w:bookmarkStart w:id="0" w:name="_GoBack"/>
            <w:bookmarkEnd w:id="0"/>
            <w:r w:rsidRPr="00643558">
              <w:rPr>
                <w:lang w:val="vi-VN"/>
              </w:rPr>
              <w:t>BAN CHẤP HÀNH TRUNG ƯƠNG</w:t>
            </w:r>
          </w:p>
          <w:p w:rsidR="002145CD" w:rsidRDefault="002145CD" w:rsidP="00FB718E">
            <w:pPr>
              <w:jc w:val="center"/>
              <w:rPr>
                <w:rFonts w:asciiTheme="minorHAnsi" w:hAnsiTheme="minorHAnsi"/>
                <w:b/>
                <w:spacing w:val="-4"/>
                <w:sz w:val="26"/>
                <w:szCs w:val="26"/>
                <w:lang w:val="vi-VN"/>
              </w:rPr>
            </w:pPr>
            <w:r w:rsidRPr="00643558">
              <w:rPr>
                <w:b/>
                <w:sz w:val="26"/>
                <w:szCs w:val="26"/>
                <w:lang w:val="vi-VN"/>
              </w:rPr>
              <w:t xml:space="preserve">BAN CHỈ ĐẠO TỔNG KẾT 15 NĂM </w:t>
            </w:r>
            <w:r w:rsidRPr="00643558">
              <w:rPr>
                <w:rFonts w:ascii="Times New Roman Bold" w:hAnsi="Times New Roman Bold"/>
                <w:b/>
                <w:spacing w:val="-4"/>
                <w:sz w:val="26"/>
                <w:szCs w:val="26"/>
                <w:lang w:val="vi-VN"/>
              </w:rPr>
              <w:t>THỰC HIỆN</w:t>
            </w:r>
          </w:p>
          <w:p w:rsidR="002145CD" w:rsidRPr="00643558" w:rsidRDefault="002145CD" w:rsidP="00FB718E">
            <w:pPr>
              <w:jc w:val="center"/>
              <w:rPr>
                <w:rFonts w:ascii="Times New Roman Bold" w:hAnsi="Times New Roman Bold"/>
                <w:b/>
                <w:spacing w:val="-4"/>
                <w:sz w:val="26"/>
                <w:szCs w:val="26"/>
                <w:lang w:val="vi-VN"/>
              </w:rPr>
            </w:pPr>
            <w:r w:rsidRPr="00643558">
              <w:rPr>
                <w:rFonts w:ascii="Times New Roman Bold" w:hAnsi="Times New Roman Bold"/>
                <w:b/>
                <w:spacing w:val="-4"/>
                <w:sz w:val="26"/>
                <w:szCs w:val="26"/>
                <w:lang w:val="vi-VN"/>
              </w:rPr>
              <w:t xml:space="preserve"> CHỈ THỊ SỐ 32-CT/TW</w:t>
            </w:r>
          </w:p>
          <w:p w:rsidR="002145CD" w:rsidRPr="00643558" w:rsidRDefault="002145CD" w:rsidP="00FB718E">
            <w:pPr>
              <w:jc w:val="center"/>
              <w:rPr>
                <w:sz w:val="24"/>
                <w:szCs w:val="24"/>
                <w:lang w:val="vi-VN"/>
              </w:rPr>
            </w:pPr>
            <w:r w:rsidRPr="00643558">
              <w:rPr>
                <w:sz w:val="24"/>
                <w:szCs w:val="24"/>
                <w:lang w:val="vi-VN"/>
              </w:rPr>
              <w:t>*</w:t>
            </w:r>
          </w:p>
        </w:tc>
        <w:tc>
          <w:tcPr>
            <w:tcW w:w="6376" w:type="dxa"/>
          </w:tcPr>
          <w:p w:rsidR="002145CD" w:rsidRPr="00643558" w:rsidRDefault="002145CD" w:rsidP="00FB718E">
            <w:pPr>
              <w:jc w:val="center"/>
              <w:rPr>
                <w:b/>
                <w:u w:val="single"/>
                <w:lang w:val="vi-VN"/>
              </w:rPr>
            </w:pPr>
            <w:r w:rsidRPr="00643558">
              <w:rPr>
                <w:b/>
                <w:u w:val="single"/>
                <w:lang w:val="vi-VN"/>
              </w:rPr>
              <w:t>ĐẢNG CỘNG SẢN VIỆT NAM</w:t>
            </w:r>
          </w:p>
          <w:p w:rsidR="002145CD" w:rsidRPr="00643558" w:rsidRDefault="002145CD" w:rsidP="00FB718E">
            <w:pPr>
              <w:jc w:val="right"/>
              <w:rPr>
                <w:i/>
                <w:sz w:val="24"/>
                <w:szCs w:val="24"/>
                <w:lang w:val="vi-VN"/>
              </w:rPr>
            </w:pPr>
          </w:p>
          <w:p w:rsidR="002145CD" w:rsidRDefault="002145CD" w:rsidP="00FB718E">
            <w:pPr>
              <w:jc w:val="center"/>
              <w:rPr>
                <w:i/>
              </w:rPr>
            </w:pPr>
          </w:p>
          <w:p w:rsidR="002145CD" w:rsidRPr="00643558" w:rsidRDefault="002145CD" w:rsidP="00FB718E">
            <w:pPr>
              <w:jc w:val="center"/>
              <w:rPr>
                <w:i/>
                <w:lang w:val="vi-VN"/>
              </w:rPr>
            </w:pPr>
          </w:p>
        </w:tc>
      </w:tr>
    </w:tbl>
    <w:p w:rsidR="002145CD" w:rsidRDefault="002145CD" w:rsidP="008C3B49">
      <w:pPr>
        <w:jc w:val="center"/>
        <w:rPr>
          <w:b/>
          <w:sz w:val="24"/>
          <w:szCs w:val="24"/>
          <w:lang w:val="vi-VN"/>
        </w:rPr>
      </w:pPr>
    </w:p>
    <w:p w:rsidR="008C3B49" w:rsidRPr="002145CD" w:rsidRDefault="00EC4A71" w:rsidP="008C3B49">
      <w:pPr>
        <w:jc w:val="center"/>
        <w:rPr>
          <w:b/>
        </w:rPr>
      </w:pPr>
      <w:r>
        <w:rPr>
          <w:b/>
        </w:rPr>
        <w:t>Phụ lục số 1</w:t>
      </w:r>
    </w:p>
    <w:p w:rsidR="008C3B49" w:rsidRDefault="0070327B" w:rsidP="008C3B49">
      <w:pPr>
        <w:jc w:val="center"/>
        <w:rPr>
          <w:b/>
          <w:spacing w:val="-6"/>
          <w:sz w:val="24"/>
          <w:szCs w:val="24"/>
          <w:lang w:val="nl-NL"/>
        </w:rPr>
      </w:pPr>
      <w:r>
        <w:rPr>
          <w:b/>
          <w:sz w:val="24"/>
          <w:szCs w:val="24"/>
        </w:rPr>
        <w:t xml:space="preserve">DANH MỤC CÁC VĂN BẢN, </w:t>
      </w:r>
      <w:r w:rsidR="008C3B49" w:rsidRPr="00E07247">
        <w:rPr>
          <w:b/>
          <w:sz w:val="24"/>
          <w:szCs w:val="24"/>
        </w:rPr>
        <w:t>THỂ CHẾ</w:t>
      </w:r>
      <w:r w:rsidR="008C3B49">
        <w:rPr>
          <w:b/>
          <w:sz w:val="24"/>
          <w:szCs w:val="24"/>
        </w:rPr>
        <w:t xml:space="preserve"> </w:t>
      </w:r>
      <w:r w:rsidR="008C3B49" w:rsidRPr="00E07247">
        <w:rPr>
          <w:b/>
          <w:sz w:val="24"/>
          <w:szCs w:val="24"/>
        </w:rPr>
        <w:t>TRIỂN KHAI THỰC HIỆN</w:t>
      </w:r>
      <w:r w:rsidR="008C3B49">
        <w:rPr>
          <w:b/>
          <w:sz w:val="24"/>
          <w:szCs w:val="24"/>
        </w:rPr>
        <w:t xml:space="preserve"> </w:t>
      </w:r>
      <w:r w:rsidR="008C3B49" w:rsidRPr="00E07247">
        <w:rPr>
          <w:b/>
          <w:spacing w:val="-6"/>
          <w:sz w:val="24"/>
          <w:szCs w:val="24"/>
          <w:lang w:val="nl-NL"/>
        </w:rPr>
        <w:t xml:space="preserve">CHỈ THỊ SỐ 32-CT/TW </w:t>
      </w:r>
    </w:p>
    <w:p w:rsidR="008C3B49" w:rsidRDefault="008C3B49" w:rsidP="008C3B49">
      <w:pPr>
        <w:jc w:val="center"/>
        <w:rPr>
          <w:b/>
          <w:lang w:val="vi-VN"/>
        </w:rPr>
      </w:pPr>
      <w:r w:rsidRPr="00E07247">
        <w:rPr>
          <w:b/>
          <w:spacing w:val="-6"/>
          <w:sz w:val="24"/>
          <w:szCs w:val="24"/>
          <w:lang w:val="nl-NL"/>
        </w:rPr>
        <w:t>VÀ LUẬT PHỔ BIẾN, GIÁO DỤC PHÁP LUẬT</w:t>
      </w:r>
      <w:r w:rsidR="007C4433">
        <w:rPr>
          <w:b/>
          <w:spacing w:val="-6"/>
          <w:sz w:val="24"/>
          <w:szCs w:val="24"/>
          <w:lang w:val="nl-NL"/>
        </w:rPr>
        <w:t xml:space="preserve"> </w:t>
      </w:r>
      <w:r w:rsidR="0070327B">
        <w:rPr>
          <w:b/>
          <w:spacing w:val="-6"/>
          <w:sz w:val="24"/>
          <w:szCs w:val="24"/>
          <w:lang w:val="nl-NL"/>
        </w:rPr>
        <w:t>TẠI CÁC CƠ QUAN TRUNG ƯƠNG</w:t>
      </w:r>
    </w:p>
    <w:p w:rsidR="00CC4EDF" w:rsidRDefault="002145CD" w:rsidP="008C3B49">
      <w:pPr>
        <w:jc w:val="center"/>
        <w:rPr>
          <w:i/>
          <w:spacing w:val="-6"/>
        </w:rPr>
      </w:pPr>
      <w:r w:rsidRPr="005E4D3F">
        <w:rPr>
          <w:i/>
          <w:spacing w:val="-6"/>
          <w:lang w:val="vi-VN"/>
        </w:rPr>
        <w:t>(Kèm theo Báo cáo số         - BC/BCĐTC32 ngày   th</w:t>
      </w:r>
      <w:r w:rsidR="005E4D3F">
        <w:rPr>
          <w:i/>
          <w:spacing w:val="-6"/>
          <w:lang w:val="vi-VN"/>
        </w:rPr>
        <w:t xml:space="preserve">áng    năm 2019 </w:t>
      </w:r>
    </w:p>
    <w:p w:rsidR="002145CD" w:rsidRPr="005E4D3F" w:rsidRDefault="005E4D3F" w:rsidP="008C3B49">
      <w:pPr>
        <w:jc w:val="center"/>
        <w:rPr>
          <w:i/>
          <w:spacing w:val="-6"/>
          <w:lang w:val="vi-VN"/>
        </w:rPr>
      </w:pPr>
      <w:r>
        <w:rPr>
          <w:i/>
          <w:spacing w:val="-6"/>
          <w:lang w:val="vi-VN"/>
        </w:rPr>
        <w:t xml:space="preserve">của Ban Chỉ đạo </w:t>
      </w:r>
      <w:r w:rsidR="002145CD" w:rsidRPr="005E4D3F">
        <w:rPr>
          <w:i/>
          <w:spacing w:val="-6"/>
          <w:lang w:val="vi-VN"/>
        </w:rPr>
        <w:t>tổng kết 15 năm thực hiện Chỉ thị số 32-CT/TW)</w:t>
      </w:r>
    </w:p>
    <w:p w:rsidR="008C3B49" w:rsidRPr="005E4D3F" w:rsidRDefault="008C3B49" w:rsidP="008C3B49">
      <w:pPr>
        <w:jc w:val="center"/>
        <w:rPr>
          <w:b/>
          <w:spacing w:val="-6"/>
          <w:lang w:val="nl-NL"/>
        </w:rPr>
      </w:pPr>
    </w:p>
    <w:tbl>
      <w:tblPr>
        <w:tblW w:w="145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3941"/>
        <w:gridCol w:w="3298"/>
        <w:gridCol w:w="1554"/>
        <w:gridCol w:w="5023"/>
      </w:tblGrid>
      <w:tr w:rsidR="005E7589" w:rsidRPr="00582748" w:rsidTr="0016436B">
        <w:trPr>
          <w:trHeight w:val="77"/>
          <w:jc w:val="center"/>
        </w:trPr>
        <w:tc>
          <w:tcPr>
            <w:tcW w:w="708" w:type="dxa"/>
          </w:tcPr>
          <w:p w:rsidR="008C3B49" w:rsidRPr="004D1D97" w:rsidRDefault="008C3B49" w:rsidP="00ED6542">
            <w:pPr>
              <w:spacing w:before="80" w:line="264" w:lineRule="auto"/>
              <w:jc w:val="center"/>
              <w:rPr>
                <w:b/>
                <w:sz w:val="26"/>
                <w:szCs w:val="26"/>
              </w:rPr>
            </w:pPr>
            <w:r w:rsidRPr="004D1D97">
              <w:rPr>
                <w:b/>
                <w:sz w:val="26"/>
                <w:szCs w:val="26"/>
              </w:rPr>
              <w:t>STT</w:t>
            </w:r>
          </w:p>
        </w:tc>
        <w:tc>
          <w:tcPr>
            <w:tcW w:w="3941" w:type="dxa"/>
          </w:tcPr>
          <w:p w:rsidR="008C3B49" w:rsidRPr="00582748" w:rsidRDefault="008C3B49" w:rsidP="00ED6542">
            <w:pPr>
              <w:spacing w:before="80" w:line="264" w:lineRule="auto"/>
              <w:jc w:val="center"/>
              <w:rPr>
                <w:b/>
                <w:sz w:val="26"/>
                <w:szCs w:val="26"/>
              </w:rPr>
            </w:pPr>
            <w:r w:rsidRPr="00582748">
              <w:rPr>
                <w:b/>
                <w:sz w:val="26"/>
                <w:szCs w:val="26"/>
              </w:rPr>
              <w:t>Tên văn bản</w:t>
            </w:r>
          </w:p>
        </w:tc>
        <w:tc>
          <w:tcPr>
            <w:tcW w:w="3298" w:type="dxa"/>
          </w:tcPr>
          <w:p w:rsidR="008C3B49" w:rsidRPr="00582748" w:rsidRDefault="008C3B49" w:rsidP="00ED6542">
            <w:pPr>
              <w:spacing w:before="80" w:line="264" w:lineRule="auto"/>
              <w:jc w:val="center"/>
              <w:rPr>
                <w:b/>
                <w:sz w:val="26"/>
                <w:szCs w:val="26"/>
              </w:rPr>
            </w:pPr>
            <w:r w:rsidRPr="00582748">
              <w:rPr>
                <w:b/>
                <w:sz w:val="26"/>
                <w:szCs w:val="26"/>
              </w:rPr>
              <w:t>Cơ quan ban hành</w:t>
            </w:r>
          </w:p>
        </w:tc>
        <w:tc>
          <w:tcPr>
            <w:tcW w:w="1554" w:type="dxa"/>
          </w:tcPr>
          <w:p w:rsidR="008C3B49" w:rsidRPr="00582748" w:rsidRDefault="008C3B49" w:rsidP="00ED6542">
            <w:pPr>
              <w:spacing w:before="80" w:line="264" w:lineRule="auto"/>
              <w:jc w:val="center"/>
              <w:rPr>
                <w:b/>
                <w:sz w:val="26"/>
                <w:szCs w:val="26"/>
              </w:rPr>
            </w:pPr>
            <w:r w:rsidRPr="00582748">
              <w:rPr>
                <w:b/>
                <w:sz w:val="26"/>
                <w:szCs w:val="26"/>
              </w:rPr>
              <w:t>Thời gian ban hành</w:t>
            </w:r>
          </w:p>
        </w:tc>
        <w:tc>
          <w:tcPr>
            <w:tcW w:w="5023" w:type="dxa"/>
          </w:tcPr>
          <w:p w:rsidR="008C3B49" w:rsidRPr="00582748" w:rsidRDefault="008C3B49" w:rsidP="00ED6542">
            <w:pPr>
              <w:spacing w:before="80" w:line="264" w:lineRule="auto"/>
              <w:jc w:val="center"/>
              <w:rPr>
                <w:b/>
                <w:sz w:val="26"/>
                <w:szCs w:val="26"/>
              </w:rPr>
            </w:pPr>
            <w:r w:rsidRPr="00582748">
              <w:rPr>
                <w:b/>
                <w:sz w:val="26"/>
                <w:szCs w:val="26"/>
              </w:rPr>
              <w:t>Nội dung</w:t>
            </w:r>
          </w:p>
        </w:tc>
      </w:tr>
      <w:tr w:rsidR="0029431E" w:rsidRPr="00582748" w:rsidTr="0016436B">
        <w:trPr>
          <w:trHeight w:val="77"/>
          <w:jc w:val="center"/>
        </w:trPr>
        <w:tc>
          <w:tcPr>
            <w:tcW w:w="708" w:type="dxa"/>
          </w:tcPr>
          <w:p w:rsidR="0029431E" w:rsidRPr="004D1D97" w:rsidRDefault="0029431E" w:rsidP="00ED6542">
            <w:pPr>
              <w:spacing w:before="80" w:line="264" w:lineRule="auto"/>
              <w:jc w:val="center"/>
              <w:rPr>
                <w:b/>
                <w:sz w:val="26"/>
                <w:szCs w:val="26"/>
              </w:rPr>
            </w:pPr>
            <w:r>
              <w:rPr>
                <w:b/>
                <w:sz w:val="26"/>
                <w:szCs w:val="26"/>
              </w:rPr>
              <w:t>I</w:t>
            </w:r>
          </w:p>
        </w:tc>
        <w:tc>
          <w:tcPr>
            <w:tcW w:w="3941" w:type="dxa"/>
          </w:tcPr>
          <w:p w:rsidR="0029431E" w:rsidRPr="00582748" w:rsidRDefault="0029431E" w:rsidP="009C2691">
            <w:pPr>
              <w:spacing w:before="80" w:line="264" w:lineRule="auto"/>
              <w:rPr>
                <w:b/>
                <w:sz w:val="26"/>
                <w:szCs w:val="26"/>
              </w:rPr>
            </w:pPr>
            <w:r>
              <w:rPr>
                <w:b/>
                <w:sz w:val="26"/>
                <w:szCs w:val="26"/>
              </w:rPr>
              <w:t>LUẬT</w:t>
            </w:r>
          </w:p>
        </w:tc>
        <w:tc>
          <w:tcPr>
            <w:tcW w:w="3298" w:type="dxa"/>
          </w:tcPr>
          <w:p w:rsidR="0029431E" w:rsidRPr="00582748" w:rsidRDefault="0029431E" w:rsidP="00ED6542">
            <w:pPr>
              <w:spacing w:before="80" w:line="264" w:lineRule="auto"/>
              <w:jc w:val="center"/>
              <w:rPr>
                <w:b/>
                <w:sz w:val="26"/>
                <w:szCs w:val="26"/>
              </w:rPr>
            </w:pPr>
          </w:p>
        </w:tc>
        <w:tc>
          <w:tcPr>
            <w:tcW w:w="1554" w:type="dxa"/>
          </w:tcPr>
          <w:p w:rsidR="0029431E" w:rsidRPr="00582748" w:rsidRDefault="0029431E" w:rsidP="00ED6542">
            <w:pPr>
              <w:spacing w:before="80" w:line="264" w:lineRule="auto"/>
              <w:jc w:val="center"/>
              <w:rPr>
                <w:b/>
                <w:sz w:val="26"/>
                <w:szCs w:val="26"/>
              </w:rPr>
            </w:pPr>
          </w:p>
        </w:tc>
        <w:tc>
          <w:tcPr>
            <w:tcW w:w="5023" w:type="dxa"/>
          </w:tcPr>
          <w:p w:rsidR="0029431E" w:rsidRPr="00582748" w:rsidRDefault="0029431E" w:rsidP="00ED6542">
            <w:pPr>
              <w:spacing w:before="80" w:line="264" w:lineRule="auto"/>
              <w:jc w:val="center"/>
              <w:rPr>
                <w:b/>
                <w:sz w:val="26"/>
                <w:szCs w:val="26"/>
              </w:rPr>
            </w:pPr>
          </w:p>
        </w:tc>
      </w:tr>
      <w:tr w:rsidR="0029431E" w:rsidRPr="00582748" w:rsidTr="0016436B">
        <w:trPr>
          <w:trHeight w:val="77"/>
          <w:jc w:val="center"/>
        </w:trPr>
        <w:tc>
          <w:tcPr>
            <w:tcW w:w="708" w:type="dxa"/>
          </w:tcPr>
          <w:p w:rsidR="0029431E" w:rsidRPr="003467B4" w:rsidRDefault="003467B4" w:rsidP="00ED6542">
            <w:pPr>
              <w:spacing w:before="80" w:line="264" w:lineRule="auto"/>
              <w:jc w:val="center"/>
              <w:rPr>
                <w:sz w:val="26"/>
                <w:szCs w:val="26"/>
              </w:rPr>
            </w:pPr>
            <w:r w:rsidRPr="003467B4">
              <w:rPr>
                <w:sz w:val="26"/>
                <w:szCs w:val="26"/>
              </w:rPr>
              <w:t>1</w:t>
            </w:r>
          </w:p>
        </w:tc>
        <w:tc>
          <w:tcPr>
            <w:tcW w:w="3941" w:type="dxa"/>
          </w:tcPr>
          <w:p w:rsidR="0029431E" w:rsidRPr="00582748" w:rsidRDefault="0029431E" w:rsidP="00DE1FCB">
            <w:pPr>
              <w:spacing w:before="80" w:line="264" w:lineRule="auto"/>
              <w:jc w:val="both"/>
              <w:rPr>
                <w:sz w:val="26"/>
                <w:szCs w:val="26"/>
              </w:rPr>
            </w:pPr>
            <w:r w:rsidRPr="00582748">
              <w:rPr>
                <w:sz w:val="26"/>
                <w:szCs w:val="26"/>
              </w:rPr>
              <w:t>Luật Phổ biến, giáo dục pháp luật</w:t>
            </w:r>
          </w:p>
        </w:tc>
        <w:tc>
          <w:tcPr>
            <w:tcW w:w="3298" w:type="dxa"/>
          </w:tcPr>
          <w:p w:rsidR="0029431E" w:rsidRPr="00582748" w:rsidRDefault="0029431E" w:rsidP="00DE1FCB">
            <w:pPr>
              <w:spacing w:before="80" w:line="264" w:lineRule="auto"/>
              <w:jc w:val="both"/>
              <w:rPr>
                <w:sz w:val="26"/>
                <w:szCs w:val="26"/>
              </w:rPr>
            </w:pPr>
            <w:r w:rsidRPr="00582748">
              <w:rPr>
                <w:sz w:val="26"/>
                <w:szCs w:val="26"/>
              </w:rPr>
              <w:t>Quốc hội</w:t>
            </w:r>
          </w:p>
        </w:tc>
        <w:tc>
          <w:tcPr>
            <w:tcW w:w="1554" w:type="dxa"/>
          </w:tcPr>
          <w:p w:rsidR="0029431E" w:rsidRPr="00582748" w:rsidRDefault="0029431E" w:rsidP="00DE1FCB">
            <w:pPr>
              <w:spacing w:before="80" w:line="264" w:lineRule="auto"/>
              <w:jc w:val="center"/>
              <w:rPr>
                <w:sz w:val="26"/>
                <w:szCs w:val="26"/>
              </w:rPr>
            </w:pPr>
            <w:r w:rsidRPr="00582748">
              <w:rPr>
                <w:sz w:val="26"/>
                <w:szCs w:val="26"/>
              </w:rPr>
              <w:t>20/6/2012</w:t>
            </w:r>
          </w:p>
        </w:tc>
        <w:tc>
          <w:tcPr>
            <w:tcW w:w="5023" w:type="dxa"/>
          </w:tcPr>
          <w:p w:rsidR="0029431E" w:rsidRPr="00582748" w:rsidRDefault="0029431E" w:rsidP="00ED6542">
            <w:pPr>
              <w:spacing w:before="80" w:line="264" w:lineRule="auto"/>
              <w:jc w:val="center"/>
              <w:rPr>
                <w:b/>
                <w:sz w:val="26"/>
                <w:szCs w:val="26"/>
              </w:rPr>
            </w:pPr>
          </w:p>
        </w:tc>
      </w:tr>
      <w:tr w:rsidR="0003296C" w:rsidRPr="00582748" w:rsidTr="0016436B">
        <w:trPr>
          <w:trHeight w:val="77"/>
          <w:jc w:val="center"/>
        </w:trPr>
        <w:tc>
          <w:tcPr>
            <w:tcW w:w="708" w:type="dxa"/>
          </w:tcPr>
          <w:p w:rsidR="0003296C" w:rsidRPr="005D78B2" w:rsidRDefault="005D78B2" w:rsidP="00ED6542">
            <w:pPr>
              <w:spacing w:before="80" w:line="264" w:lineRule="auto"/>
              <w:jc w:val="center"/>
              <w:rPr>
                <w:b/>
                <w:sz w:val="26"/>
                <w:szCs w:val="26"/>
              </w:rPr>
            </w:pPr>
            <w:r w:rsidRPr="005D78B2">
              <w:rPr>
                <w:b/>
                <w:sz w:val="26"/>
                <w:szCs w:val="26"/>
              </w:rPr>
              <w:t>III</w:t>
            </w:r>
          </w:p>
        </w:tc>
        <w:tc>
          <w:tcPr>
            <w:tcW w:w="3941" w:type="dxa"/>
          </w:tcPr>
          <w:p w:rsidR="0003296C" w:rsidRPr="005D78B2" w:rsidRDefault="005D78B2" w:rsidP="00DE1FCB">
            <w:pPr>
              <w:spacing w:before="80" w:line="264" w:lineRule="auto"/>
              <w:jc w:val="both"/>
              <w:rPr>
                <w:b/>
                <w:sz w:val="26"/>
                <w:szCs w:val="26"/>
              </w:rPr>
            </w:pPr>
            <w:r w:rsidRPr="005D78B2">
              <w:rPr>
                <w:b/>
                <w:sz w:val="26"/>
                <w:szCs w:val="26"/>
              </w:rPr>
              <w:t>NGHỊ QUYẾT</w:t>
            </w:r>
          </w:p>
        </w:tc>
        <w:tc>
          <w:tcPr>
            <w:tcW w:w="3298" w:type="dxa"/>
          </w:tcPr>
          <w:p w:rsidR="0003296C" w:rsidRPr="00582748" w:rsidRDefault="0003296C" w:rsidP="00DE1FCB">
            <w:pPr>
              <w:spacing w:before="80" w:line="264" w:lineRule="auto"/>
              <w:jc w:val="both"/>
              <w:rPr>
                <w:sz w:val="26"/>
                <w:szCs w:val="26"/>
              </w:rPr>
            </w:pPr>
          </w:p>
        </w:tc>
        <w:tc>
          <w:tcPr>
            <w:tcW w:w="1554" w:type="dxa"/>
          </w:tcPr>
          <w:p w:rsidR="0003296C" w:rsidRPr="00582748" w:rsidRDefault="0003296C" w:rsidP="00DE1FCB">
            <w:pPr>
              <w:spacing w:before="80" w:line="264" w:lineRule="auto"/>
              <w:jc w:val="center"/>
              <w:rPr>
                <w:sz w:val="26"/>
                <w:szCs w:val="26"/>
              </w:rPr>
            </w:pPr>
          </w:p>
        </w:tc>
        <w:tc>
          <w:tcPr>
            <w:tcW w:w="5023" w:type="dxa"/>
          </w:tcPr>
          <w:p w:rsidR="0003296C" w:rsidRPr="00582748" w:rsidRDefault="0003296C" w:rsidP="00ED6542">
            <w:pPr>
              <w:spacing w:before="80" w:line="264" w:lineRule="auto"/>
              <w:jc w:val="center"/>
              <w:rPr>
                <w:b/>
                <w:sz w:val="26"/>
                <w:szCs w:val="26"/>
              </w:rPr>
            </w:pPr>
          </w:p>
        </w:tc>
      </w:tr>
      <w:tr w:rsidR="0003296C" w:rsidRPr="00582748" w:rsidTr="0016436B">
        <w:trPr>
          <w:trHeight w:val="77"/>
          <w:jc w:val="center"/>
        </w:trPr>
        <w:tc>
          <w:tcPr>
            <w:tcW w:w="708" w:type="dxa"/>
          </w:tcPr>
          <w:p w:rsidR="0003296C" w:rsidRPr="003467B4" w:rsidRDefault="005D78B2" w:rsidP="00ED6542">
            <w:pPr>
              <w:spacing w:before="80" w:line="264" w:lineRule="auto"/>
              <w:jc w:val="center"/>
              <w:rPr>
                <w:sz w:val="26"/>
                <w:szCs w:val="26"/>
              </w:rPr>
            </w:pPr>
            <w:r>
              <w:rPr>
                <w:sz w:val="26"/>
                <w:szCs w:val="26"/>
              </w:rPr>
              <w:t>1</w:t>
            </w:r>
          </w:p>
        </w:tc>
        <w:tc>
          <w:tcPr>
            <w:tcW w:w="3941" w:type="dxa"/>
          </w:tcPr>
          <w:p w:rsidR="0003296C" w:rsidRPr="00582748" w:rsidRDefault="0003296C" w:rsidP="00DE1FCB">
            <w:pPr>
              <w:spacing w:before="80" w:line="264" w:lineRule="auto"/>
              <w:jc w:val="both"/>
              <w:rPr>
                <w:sz w:val="26"/>
                <w:szCs w:val="26"/>
              </w:rPr>
            </w:pPr>
            <w:r w:rsidRPr="00582748">
              <w:rPr>
                <w:sz w:val="26"/>
                <w:szCs w:val="26"/>
              </w:rPr>
              <w:t>Nghị quyết số 61/2017/NQ-CP</w:t>
            </w:r>
          </w:p>
        </w:tc>
        <w:tc>
          <w:tcPr>
            <w:tcW w:w="3298" w:type="dxa"/>
          </w:tcPr>
          <w:p w:rsidR="0003296C" w:rsidRPr="00582748" w:rsidRDefault="0003296C" w:rsidP="00DE1FCB">
            <w:pPr>
              <w:spacing w:before="80" w:line="264" w:lineRule="auto"/>
              <w:jc w:val="both"/>
              <w:rPr>
                <w:sz w:val="26"/>
                <w:szCs w:val="26"/>
              </w:rPr>
            </w:pPr>
            <w:r w:rsidRPr="00582748">
              <w:rPr>
                <w:sz w:val="26"/>
                <w:szCs w:val="26"/>
              </w:rPr>
              <w:t>Chính phủ</w:t>
            </w:r>
          </w:p>
        </w:tc>
        <w:tc>
          <w:tcPr>
            <w:tcW w:w="1554" w:type="dxa"/>
          </w:tcPr>
          <w:p w:rsidR="0003296C" w:rsidRPr="00582748" w:rsidRDefault="0003296C" w:rsidP="00DE1FCB">
            <w:pPr>
              <w:spacing w:before="80" w:line="264" w:lineRule="auto"/>
              <w:jc w:val="center"/>
              <w:rPr>
                <w:sz w:val="26"/>
                <w:szCs w:val="26"/>
              </w:rPr>
            </w:pPr>
            <w:r w:rsidRPr="00582748">
              <w:rPr>
                <w:sz w:val="26"/>
                <w:szCs w:val="26"/>
              </w:rPr>
              <w:t>07/12/2007</w:t>
            </w:r>
          </w:p>
        </w:tc>
        <w:tc>
          <w:tcPr>
            <w:tcW w:w="5023" w:type="dxa"/>
          </w:tcPr>
          <w:p w:rsidR="0003296C" w:rsidRPr="00582748" w:rsidRDefault="0003296C" w:rsidP="00DE1FCB">
            <w:pPr>
              <w:spacing w:before="80" w:line="264" w:lineRule="auto"/>
              <w:jc w:val="both"/>
              <w:rPr>
                <w:sz w:val="26"/>
                <w:szCs w:val="26"/>
              </w:rPr>
            </w:pPr>
            <w:r w:rsidRPr="00582748">
              <w:rPr>
                <w:sz w:val="26"/>
                <w:szCs w:val="26"/>
              </w:rPr>
              <w:t>Về việc tiếp tục thực hiện Chỉ thị số 32-CT/TW ngày 09 tháng 13 năm 2003 của Ban Bí thư Trung ương Đảng (khóa IX) về tăng cường sự lãnh đạo của Đảng trong công tác phổ biến, giáo dục pháp luật nâng cao ý thức chấp hành pháp luật của cán bộ, nhân dân</w:t>
            </w:r>
          </w:p>
        </w:tc>
      </w:tr>
      <w:tr w:rsidR="0003296C" w:rsidRPr="00582748" w:rsidTr="0016436B">
        <w:trPr>
          <w:trHeight w:val="77"/>
          <w:jc w:val="center"/>
        </w:trPr>
        <w:tc>
          <w:tcPr>
            <w:tcW w:w="708" w:type="dxa"/>
          </w:tcPr>
          <w:p w:rsidR="0003296C" w:rsidRPr="004D1D97" w:rsidRDefault="0003296C" w:rsidP="0029431E">
            <w:pPr>
              <w:spacing w:before="80" w:line="264" w:lineRule="auto"/>
              <w:jc w:val="center"/>
              <w:rPr>
                <w:b/>
                <w:sz w:val="26"/>
                <w:szCs w:val="26"/>
              </w:rPr>
            </w:pPr>
            <w:r>
              <w:rPr>
                <w:b/>
                <w:sz w:val="26"/>
                <w:szCs w:val="26"/>
              </w:rPr>
              <w:t>I</w:t>
            </w:r>
            <w:r w:rsidR="005D78B2">
              <w:rPr>
                <w:b/>
                <w:sz w:val="26"/>
                <w:szCs w:val="26"/>
              </w:rPr>
              <w:t>I</w:t>
            </w:r>
            <w:r>
              <w:rPr>
                <w:b/>
                <w:sz w:val="26"/>
                <w:szCs w:val="26"/>
              </w:rPr>
              <w:t>I</w:t>
            </w:r>
          </w:p>
        </w:tc>
        <w:tc>
          <w:tcPr>
            <w:tcW w:w="3941" w:type="dxa"/>
          </w:tcPr>
          <w:p w:rsidR="0003296C" w:rsidRPr="00582748" w:rsidRDefault="0003296C" w:rsidP="009C2691">
            <w:pPr>
              <w:spacing w:before="80" w:line="264" w:lineRule="auto"/>
              <w:rPr>
                <w:b/>
                <w:sz w:val="26"/>
                <w:szCs w:val="26"/>
              </w:rPr>
            </w:pPr>
            <w:r>
              <w:rPr>
                <w:b/>
                <w:sz w:val="26"/>
                <w:szCs w:val="26"/>
              </w:rPr>
              <w:t>NGHỊ ĐỊNH</w:t>
            </w:r>
          </w:p>
        </w:tc>
        <w:tc>
          <w:tcPr>
            <w:tcW w:w="3298" w:type="dxa"/>
          </w:tcPr>
          <w:p w:rsidR="0003296C" w:rsidRPr="00582748" w:rsidRDefault="0003296C" w:rsidP="00ED6542">
            <w:pPr>
              <w:spacing w:before="80" w:line="264" w:lineRule="auto"/>
              <w:jc w:val="center"/>
              <w:rPr>
                <w:b/>
                <w:sz w:val="26"/>
                <w:szCs w:val="26"/>
              </w:rPr>
            </w:pPr>
          </w:p>
        </w:tc>
        <w:tc>
          <w:tcPr>
            <w:tcW w:w="1554" w:type="dxa"/>
          </w:tcPr>
          <w:p w:rsidR="0003296C" w:rsidRPr="00582748" w:rsidRDefault="0003296C" w:rsidP="00ED6542">
            <w:pPr>
              <w:spacing w:before="80" w:line="264" w:lineRule="auto"/>
              <w:jc w:val="center"/>
              <w:rPr>
                <w:b/>
                <w:sz w:val="26"/>
                <w:szCs w:val="26"/>
              </w:rPr>
            </w:pPr>
          </w:p>
        </w:tc>
        <w:tc>
          <w:tcPr>
            <w:tcW w:w="5023" w:type="dxa"/>
          </w:tcPr>
          <w:p w:rsidR="0003296C" w:rsidRPr="00582748" w:rsidRDefault="0003296C" w:rsidP="00ED6542">
            <w:pPr>
              <w:spacing w:before="80" w:line="264" w:lineRule="auto"/>
              <w:jc w:val="center"/>
              <w:rPr>
                <w:b/>
                <w:sz w:val="26"/>
                <w:szCs w:val="26"/>
              </w:rPr>
            </w:pP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1</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Nghị định 28/2013/NĐ-CP</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Chính phủ</w:t>
            </w:r>
          </w:p>
        </w:tc>
        <w:tc>
          <w:tcPr>
            <w:tcW w:w="1554" w:type="dxa"/>
            <w:vAlign w:val="center"/>
          </w:tcPr>
          <w:p w:rsidR="0003296C" w:rsidRPr="00582748" w:rsidRDefault="00B62A25" w:rsidP="00DE1FCB">
            <w:pPr>
              <w:spacing w:before="80" w:line="264" w:lineRule="auto"/>
              <w:jc w:val="center"/>
              <w:rPr>
                <w:color w:val="000000"/>
                <w:sz w:val="26"/>
                <w:szCs w:val="26"/>
              </w:rPr>
            </w:pPr>
            <w:r>
              <w:rPr>
                <w:color w:val="000000"/>
                <w:sz w:val="26"/>
                <w:szCs w:val="26"/>
              </w:rPr>
              <w:t>0</w:t>
            </w:r>
            <w:r w:rsidR="0003296C" w:rsidRPr="00582748">
              <w:rPr>
                <w:color w:val="000000"/>
                <w:sz w:val="26"/>
                <w:szCs w:val="26"/>
              </w:rPr>
              <w:t>4/4/2013</w:t>
            </w:r>
          </w:p>
        </w:tc>
        <w:tc>
          <w:tcPr>
            <w:tcW w:w="5023" w:type="dxa"/>
            <w:vAlign w:val="center"/>
          </w:tcPr>
          <w:p w:rsidR="0003296C" w:rsidRPr="00B67A84" w:rsidRDefault="0003296C" w:rsidP="00DE1FCB">
            <w:pPr>
              <w:spacing w:before="80" w:line="264" w:lineRule="auto"/>
              <w:jc w:val="both"/>
              <w:rPr>
                <w:color w:val="000000"/>
                <w:sz w:val="26"/>
                <w:szCs w:val="26"/>
              </w:rPr>
            </w:pPr>
            <w:r w:rsidRPr="00B67A84">
              <w:rPr>
                <w:color w:val="000000"/>
                <w:sz w:val="26"/>
                <w:szCs w:val="26"/>
              </w:rPr>
              <w:t>Hướng dẫn thi hành Luật Phổ biến, giáo dục pháp luật</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2</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Nghị định số 110/2013/NĐ-CP</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Chính phủ</w:t>
            </w:r>
          </w:p>
        </w:tc>
        <w:tc>
          <w:tcPr>
            <w:tcW w:w="1554" w:type="dxa"/>
            <w:vAlign w:val="center"/>
          </w:tcPr>
          <w:p w:rsidR="0003296C" w:rsidRPr="00582748" w:rsidRDefault="0003296C" w:rsidP="00DE1FCB">
            <w:pPr>
              <w:spacing w:before="80" w:line="264" w:lineRule="auto"/>
              <w:jc w:val="center"/>
              <w:rPr>
                <w:color w:val="000000"/>
                <w:sz w:val="26"/>
                <w:szCs w:val="26"/>
              </w:rPr>
            </w:pPr>
            <w:r w:rsidRPr="00582748">
              <w:rPr>
                <w:color w:val="000000"/>
                <w:sz w:val="26"/>
                <w:szCs w:val="26"/>
              </w:rPr>
              <w:t>24/9/2013</w:t>
            </w:r>
          </w:p>
        </w:tc>
        <w:tc>
          <w:tcPr>
            <w:tcW w:w="5023"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 xml:space="preserve">Quy định xử phạt vi phạm hành chính trong lĩnh vực bổ trợ tư pháp, hành chính tư pháp, </w:t>
            </w:r>
            <w:r w:rsidRPr="00582748">
              <w:rPr>
                <w:color w:val="000000"/>
                <w:sz w:val="26"/>
                <w:szCs w:val="26"/>
              </w:rPr>
              <w:lastRenderedPageBreak/>
              <w:t>hôn nhân và gia đình, thi hành án dân sự, phá sản doanh nghiệp, hợp tác xã (trong đó có xử lý vi phạm trong lĩnh vực PBGDPL)</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lastRenderedPageBreak/>
              <w:t>3</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Nghị định 52/2015/NĐ-CP</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Chính phủ</w:t>
            </w:r>
          </w:p>
        </w:tc>
        <w:tc>
          <w:tcPr>
            <w:tcW w:w="1554" w:type="dxa"/>
            <w:vAlign w:val="center"/>
          </w:tcPr>
          <w:p w:rsidR="0003296C" w:rsidRPr="00582748" w:rsidRDefault="0003296C" w:rsidP="00DE1FCB">
            <w:pPr>
              <w:spacing w:before="80" w:line="264" w:lineRule="auto"/>
              <w:jc w:val="center"/>
              <w:rPr>
                <w:color w:val="000000"/>
                <w:sz w:val="26"/>
                <w:szCs w:val="26"/>
              </w:rPr>
            </w:pPr>
            <w:r w:rsidRPr="00582748">
              <w:rPr>
                <w:color w:val="000000"/>
                <w:sz w:val="26"/>
                <w:szCs w:val="26"/>
              </w:rPr>
              <w:t>28/5/2015</w:t>
            </w:r>
          </w:p>
        </w:tc>
        <w:tc>
          <w:tcPr>
            <w:tcW w:w="5023"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Cơ sở dữ liệu quốc gia về pháp luật</w:t>
            </w:r>
          </w:p>
        </w:tc>
      </w:tr>
      <w:tr w:rsidR="0003296C" w:rsidRPr="00582748" w:rsidTr="0016436B">
        <w:trPr>
          <w:trHeight w:val="77"/>
          <w:jc w:val="center"/>
        </w:trPr>
        <w:tc>
          <w:tcPr>
            <w:tcW w:w="708" w:type="dxa"/>
          </w:tcPr>
          <w:p w:rsidR="0003296C" w:rsidRPr="004D1D97" w:rsidRDefault="0003296C" w:rsidP="005D78B2">
            <w:pPr>
              <w:spacing w:before="80" w:line="264" w:lineRule="auto"/>
              <w:jc w:val="center"/>
              <w:rPr>
                <w:b/>
                <w:sz w:val="26"/>
                <w:szCs w:val="26"/>
              </w:rPr>
            </w:pPr>
            <w:r>
              <w:rPr>
                <w:b/>
                <w:sz w:val="26"/>
                <w:szCs w:val="26"/>
              </w:rPr>
              <w:t>I</w:t>
            </w:r>
            <w:r w:rsidR="005D78B2">
              <w:rPr>
                <w:b/>
                <w:sz w:val="26"/>
                <w:szCs w:val="26"/>
              </w:rPr>
              <w:t>V</w:t>
            </w:r>
          </w:p>
        </w:tc>
        <w:tc>
          <w:tcPr>
            <w:tcW w:w="3941" w:type="dxa"/>
            <w:vAlign w:val="center"/>
          </w:tcPr>
          <w:p w:rsidR="0003296C" w:rsidRPr="009C2691" w:rsidRDefault="0003296C" w:rsidP="00DE1FCB">
            <w:pPr>
              <w:spacing w:before="80" w:line="264" w:lineRule="auto"/>
              <w:jc w:val="both"/>
              <w:rPr>
                <w:b/>
                <w:color w:val="000000"/>
                <w:sz w:val="26"/>
                <w:szCs w:val="26"/>
              </w:rPr>
            </w:pPr>
            <w:r w:rsidRPr="009C2691">
              <w:rPr>
                <w:b/>
                <w:color w:val="000000"/>
                <w:sz w:val="26"/>
                <w:szCs w:val="26"/>
              </w:rPr>
              <w:t>QUYẾT ĐỊNH CỦA THỦ TƯỚNG CHÍNH PHỦ</w:t>
            </w:r>
          </w:p>
        </w:tc>
        <w:tc>
          <w:tcPr>
            <w:tcW w:w="3298" w:type="dxa"/>
            <w:vAlign w:val="center"/>
          </w:tcPr>
          <w:p w:rsidR="0003296C" w:rsidRPr="00582748" w:rsidRDefault="0003296C" w:rsidP="00DE1FCB">
            <w:pPr>
              <w:spacing w:before="80" w:line="264" w:lineRule="auto"/>
              <w:jc w:val="both"/>
              <w:rPr>
                <w:color w:val="000000"/>
                <w:sz w:val="26"/>
                <w:szCs w:val="26"/>
              </w:rPr>
            </w:pPr>
          </w:p>
        </w:tc>
        <w:tc>
          <w:tcPr>
            <w:tcW w:w="1554" w:type="dxa"/>
            <w:vAlign w:val="center"/>
          </w:tcPr>
          <w:p w:rsidR="0003296C" w:rsidRPr="00582748" w:rsidRDefault="0003296C" w:rsidP="00DE1FCB">
            <w:pPr>
              <w:spacing w:before="80" w:line="264" w:lineRule="auto"/>
              <w:jc w:val="center"/>
              <w:rPr>
                <w:color w:val="000000"/>
                <w:sz w:val="26"/>
                <w:szCs w:val="26"/>
              </w:rPr>
            </w:pPr>
          </w:p>
        </w:tc>
        <w:tc>
          <w:tcPr>
            <w:tcW w:w="5023" w:type="dxa"/>
            <w:vAlign w:val="center"/>
          </w:tcPr>
          <w:p w:rsidR="0003296C" w:rsidRPr="00582748" w:rsidRDefault="0003296C" w:rsidP="00DE1FCB">
            <w:pPr>
              <w:spacing w:before="80" w:line="264" w:lineRule="auto"/>
              <w:jc w:val="both"/>
              <w:rPr>
                <w:color w:val="000000"/>
                <w:sz w:val="26"/>
                <w:szCs w:val="26"/>
              </w:rPr>
            </w:pP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1</w:t>
            </w:r>
          </w:p>
        </w:tc>
        <w:tc>
          <w:tcPr>
            <w:tcW w:w="3941" w:type="dxa"/>
          </w:tcPr>
          <w:p w:rsidR="0003296C" w:rsidRPr="00582748" w:rsidRDefault="0003296C" w:rsidP="00DE1FCB">
            <w:pPr>
              <w:spacing w:before="80" w:line="264" w:lineRule="auto"/>
              <w:jc w:val="both"/>
              <w:rPr>
                <w:sz w:val="26"/>
                <w:szCs w:val="26"/>
              </w:rPr>
            </w:pPr>
            <w:r w:rsidRPr="00582748">
              <w:rPr>
                <w:sz w:val="26"/>
                <w:szCs w:val="26"/>
              </w:rPr>
              <w:t>Quyết định số 06/2010/QĐ-TTg</w:t>
            </w:r>
          </w:p>
        </w:tc>
        <w:tc>
          <w:tcPr>
            <w:tcW w:w="3298" w:type="dxa"/>
          </w:tcPr>
          <w:p w:rsidR="0003296C" w:rsidRPr="00582748" w:rsidRDefault="0003296C" w:rsidP="00DE1FCB">
            <w:pPr>
              <w:spacing w:before="80" w:line="264" w:lineRule="auto"/>
              <w:jc w:val="both"/>
              <w:rPr>
                <w:sz w:val="26"/>
                <w:szCs w:val="26"/>
              </w:rPr>
            </w:pPr>
            <w:r w:rsidRPr="00582748">
              <w:rPr>
                <w:sz w:val="26"/>
                <w:szCs w:val="26"/>
              </w:rPr>
              <w:t>Thủ tướng Chính phủ</w:t>
            </w:r>
          </w:p>
        </w:tc>
        <w:tc>
          <w:tcPr>
            <w:tcW w:w="1554" w:type="dxa"/>
          </w:tcPr>
          <w:p w:rsidR="0003296C" w:rsidRPr="00582748" w:rsidRDefault="0003296C" w:rsidP="00DE1FCB">
            <w:pPr>
              <w:spacing w:before="80" w:line="264" w:lineRule="auto"/>
              <w:jc w:val="center"/>
              <w:rPr>
                <w:sz w:val="26"/>
                <w:szCs w:val="26"/>
              </w:rPr>
            </w:pPr>
            <w:r w:rsidRPr="00582748">
              <w:rPr>
                <w:sz w:val="26"/>
                <w:szCs w:val="26"/>
              </w:rPr>
              <w:t>25/01/2010</w:t>
            </w:r>
          </w:p>
        </w:tc>
        <w:tc>
          <w:tcPr>
            <w:tcW w:w="5023" w:type="dxa"/>
          </w:tcPr>
          <w:p w:rsidR="0003296C" w:rsidRPr="00B67A84" w:rsidRDefault="0003296C" w:rsidP="00DE1FCB">
            <w:pPr>
              <w:spacing w:before="80" w:line="264" w:lineRule="auto"/>
              <w:jc w:val="both"/>
              <w:rPr>
                <w:sz w:val="26"/>
                <w:szCs w:val="26"/>
              </w:rPr>
            </w:pPr>
            <w:r w:rsidRPr="00B67A84">
              <w:rPr>
                <w:color w:val="000000" w:themeColor="text1"/>
                <w:sz w:val="26"/>
                <w:szCs w:val="26"/>
                <w:shd w:val="clear" w:color="auto" w:fill="FFFFFF"/>
              </w:rPr>
              <w:t>về việc xây dựng, quản lý, khai thác Tủ sách pháp luật</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2</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Quyết định số 27/2013/QĐ-TTg</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Thủ tướng Chính phủ</w:t>
            </w:r>
          </w:p>
        </w:tc>
        <w:tc>
          <w:tcPr>
            <w:tcW w:w="1554" w:type="dxa"/>
            <w:vAlign w:val="center"/>
          </w:tcPr>
          <w:p w:rsidR="0003296C" w:rsidRPr="00582748" w:rsidRDefault="0003296C" w:rsidP="00DE1FCB">
            <w:pPr>
              <w:spacing w:before="80" w:line="264" w:lineRule="auto"/>
              <w:jc w:val="center"/>
              <w:rPr>
                <w:color w:val="000000"/>
                <w:sz w:val="26"/>
                <w:szCs w:val="26"/>
              </w:rPr>
            </w:pPr>
            <w:r w:rsidRPr="00582748">
              <w:rPr>
                <w:color w:val="000000"/>
                <w:sz w:val="26"/>
                <w:szCs w:val="26"/>
              </w:rPr>
              <w:t>19/5/2013</w:t>
            </w:r>
          </w:p>
        </w:tc>
        <w:tc>
          <w:tcPr>
            <w:tcW w:w="5023"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Quy định về thành phần và nhiệm vụ, quyền hạn của Hội đồng phối hợp PBGDPL</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3</w:t>
            </w:r>
          </w:p>
        </w:tc>
        <w:tc>
          <w:tcPr>
            <w:tcW w:w="3941" w:type="dxa"/>
            <w:vAlign w:val="center"/>
          </w:tcPr>
          <w:p w:rsidR="0003296C" w:rsidRPr="00B67A84" w:rsidRDefault="0003296C" w:rsidP="00DE1FCB">
            <w:pPr>
              <w:spacing w:before="80" w:line="264" w:lineRule="auto"/>
              <w:jc w:val="both"/>
              <w:rPr>
                <w:color w:val="000000"/>
                <w:spacing w:val="-8"/>
                <w:sz w:val="26"/>
                <w:szCs w:val="26"/>
              </w:rPr>
            </w:pPr>
            <w:r w:rsidRPr="00B67A84">
              <w:rPr>
                <w:color w:val="000000"/>
                <w:spacing w:val="-8"/>
                <w:sz w:val="26"/>
                <w:szCs w:val="26"/>
              </w:rPr>
              <w:t>Quyết định số 1060/2013/QĐ-TTg</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Thủ tướng Chính phủ</w:t>
            </w:r>
          </w:p>
        </w:tc>
        <w:tc>
          <w:tcPr>
            <w:tcW w:w="1554" w:type="dxa"/>
            <w:vAlign w:val="center"/>
          </w:tcPr>
          <w:p w:rsidR="0003296C" w:rsidRPr="00582748" w:rsidRDefault="0003296C" w:rsidP="00DE1FCB">
            <w:pPr>
              <w:spacing w:before="80" w:line="264" w:lineRule="auto"/>
              <w:jc w:val="center"/>
              <w:rPr>
                <w:color w:val="000000"/>
                <w:sz w:val="26"/>
                <w:szCs w:val="26"/>
              </w:rPr>
            </w:pPr>
            <w:r w:rsidRPr="00582748">
              <w:rPr>
                <w:color w:val="000000"/>
                <w:sz w:val="26"/>
                <w:szCs w:val="26"/>
              </w:rPr>
              <w:t xml:space="preserve"> 05/7/2013</w:t>
            </w:r>
          </w:p>
        </w:tc>
        <w:tc>
          <w:tcPr>
            <w:tcW w:w="5023" w:type="dxa"/>
            <w:vAlign w:val="center"/>
          </w:tcPr>
          <w:p w:rsidR="0003296C" w:rsidRPr="00B67A84" w:rsidRDefault="0003296C" w:rsidP="00DE1FCB">
            <w:pPr>
              <w:spacing w:before="80" w:line="264" w:lineRule="auto"/>
              <w:jc w:val="both"/>
              <w:rPr>
                <w:color w:val="000000"/>
                <w:spacing w:val="-2"/>
                <w:sz w:val="26"/>
                <w:szCs w:val="26"/>
              </w:rPr>
            </w:pPr>
            <w:r w:rsidRPr="00B67A84">
              <w:rPr>
                <w:color w:val="000000"/>
                <w:spacing w:val="-2"/>
                <w:sz w:val="26"/>
                <w:szCs w:val="26"/>
              </w:rPr>
              <w:t>Thành lập Hội đồng phối hợp PBGDPL Trung ương</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4</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333333"/>
                <w:sz w:val="26"/>
                <w:szCs w:val="26"/>
                <w:shd w:val="clear" w:color="auto" w:fill="FFFFFF"/>
              </w:rPr>
              <w:t xml:space="preserve">Quyết định 09/2013/QĐ-TTg </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Thủ tướng Chính phủ</w:t>
            </w:r>
          </w:p>
        </w:tc>
        <w:tc>
          <w:tcPr>
            <w:tcW w:w="1554" w:type="dxa"/>
            <w:vAlign w:val="center"/>
          </w:tcPr>
          <w:p w:rsidR="0003296C" w:rsidRPr="00582748" w:rsidRDefault="0003296C" w:rsidP="00DE1FCB">
            <w:pPr>
              <w:spacing w:before="80" w:line="264" w:lineRule="auto"/>
              <w:jc w:val="right"/>
              <w:rPr>
                <w:color w:val="000000" w:themeColor="text1"/>
                <w:sz w:val="26"/>
                <w:szCs w:val="26"/>
                <w:shd w:val="clear" w:color="auto" w:fill="F9F9F9"/>
              </w:rPr>
            </w:pPr>
          </w:p>
        </w:tc>
        <w:tc>
          <w:tcPr>
            <w:tcW w:w="5023" w:type="dxa"/>
            <w:vAlign w:val="center"/>
          </w:tcPr>
          <w:p w:rsidR="0003296C" w:rsidRPr="00582748" w:rsidRDefault="0003296C" w:rsidP="00DE1FCB">
            <w:pPr>
              <w:spacing w:before="80" w:line="264" w:lineRule="auto"/>
              <w:jc w:val="both"/>
              <w:rPr>
                <w:color w:val="000000"/>
                <w:sz w:val="26"/>
                <w:szCs w:val="26"/>
              </w:rPr>
            </w:pPr>
            <w:r w:rsidRPr="00582748">
              <w:rPr>
                <w:color w:val="333333"/>
                <w:sz w:val="26"/>
                <w:szCs w:val="26"/>
                <w:shd w:val="clear" w:color="auto" w:fill="FFFFFF"/>
              </w:rPr>
              <w:t>Quy định về chuẩn tiếp cận pháp luật của người dân tại cơ sở</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5</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Quyết định số 42/2017/QĐ-TTg</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Thủ tướng Chính phủ</w:t>
            </w:r>
          </w:p>
        </w:tc>
        <w:tc>
          <w:tcPr>
            <w:tcW w:w="1554" w:type="dxa"/>
            <w:vAlign w:val="center"/>
          </w:tcPr>
          <w:p w:rsidR="0003296C" w:rsidRPr="00582748" w:rsidRDefault="0003296C" w:rsidP="00DE1FCB">
            <w:pPr>
              <w:spacing w:before="80" w:line="264" w:lineRule="auto"/>
              <w:jc w:val="right"/>
              <w:rPr>
                <w:color w:val="000000"/>
                <w:sz w:val="26"/>
                <w:szCs w:val="26"/>
              </w:rPr>
            </w:pPr>
            <w:r w:rsidRPr="00582748">
              <w:rPr>
                <w:color w:val="000000"/>
                <w:sz w:val="26"/>
                <w:szCs w:val="26"/>
              </w:rPr>
              <w:t>20/9/2017</w:t>
            </w:r>
          </w:p>
        </w:tc>
        <w:tc>
          <w:tcPr>
            <w:tcW w:w="5023"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Sửa đổi, bổ sung một số điều của Quyết định số 27/2013/QĐ-TTg ngày 19/5/2013 của Thủ tướng Chính phủ quy định về thành phần và nhiệm vụ, quyền hạn của Hội đồng phối hợp phổ biến, giáo dục pháp luật.</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sidRPr="003467B4">
              <w:rPr>
                <w:sz w:val="26"/>
                <w:szCs w:val="26"/>
              </w:rPr>
              <w:t>6</w:t>
            </w:r>
          </w:p>
        </w:tc>
        <w:tc>
          <w:tcPr>
            <w:tcW w:w="3941"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Quyết định số 14/2019/QĐ-TTg</w:t>
            </w:r>
          </w:p>
        </w:tc>
        <w:tc>
          <w:tcPr>
            <w:tcW w:w="3298" w:type="dxa"/>
            <w:vAlign w:val="center"/>
          </w:tcPr>
          <w:p w:rsidR="0003296C" w:rsidRPr="00582748" w:rsidRDefault="0003296C" w:rsidP="00DE1FCB">
            <w:pPr>
              <w:spacing w:before="80" w:line="264" w:lineRule="auto"/>
              <w:jc w:val="both"/>
              <w:rPr>
                <w:color w:val="000000"/>
                <w:sz w:val="26"/>
                <w:szCs w:val="26"/>
              </w:rPr>
            </w:pPr>
            <w:r w:rsidRPr="00582748">
              <w:rPr>
                <w:color w:val="000000"/>
                <w:sz w:val="26"/>
                <w:szCs w:val="26"/>
              </w:rPr>
              <w:t>Thủ tướng Chính phủ</w:t>
            </w:r>
          </w:p>
        </w:tc>
        <w:tc>
          <w:tcPr>
            <w:tcW w:w="1554" w:type="dxa"/>
            <w:vAlign w:val="center"/>
          </w:tcPr>
          <w:p w:rsidR="0003296C" w:rsidRPr="00582748" w:rsidRDefault="0003296C" w:rsidP="00DE1FCB">
            <w:pPr>
              <w:spacing w:before="80" w:line="264" w:lineRule="auto"/>
              <w:jc w:val="center"/>
              <w:rPr>
                <w:color w:val="000000"/>
                <w:sz w:val="26"/>
                <w:szCs w:val="26"/>
              </w:rPr>
            </w:pPr>
            <w:r w:rsidRPr="00582748">
              <w:rPr>
                <w:color w:val="000000"/>
                <w:sz w:val="26"/>
                <w:szCs w:val="26"/>
              </w:rPr>
              <w:t>13/3/2019</w:t>
            </w:r>
          </w:p>
        </w:tc>
        <w:tc>
          <w:tcPr>
            <w:tcW w:w="5023" w:type="dxa"/>
            <w:vAlign w:val="center"/>
          </w:tcPr>
          <w:p w:rsidR="0003296C" w:rsidRPr="00B67A84" w:rsidRDefault="0003296C" w:rsidP="00DE1FCB">
            <w:pPr>
              <w:spacing w:before="80" w:line="264" w:lineRule="auto"/>
              <w:jc w:val="both"/>
              <w:rPr>
                <w:color w:val="000000"/>
                <w:spacing w:val="-4"/>
                <w:sz w:val="26"/>
                <w:szCs w:val="26"/>
              </w:rPr>
            </w:pPr>
            <w:r w:rsidRPr="00B67A84">
              <w:rPr>
                <w:color w:val="000000"/>
                <w:spacing w:val="-4"/>
                <w:sz w:val="26"/>
                <w:szCs w:val="26"/>
              </w:rPr>
              <w:t>Về xây dựng , quản lý, khai thác Tủ sách pháp luật</w:t>
            </w:r>
          </w:p>
        </w:tc>
      </w:tr>
      <w:tr w:rsidR="0003296C" w:rsidRPr="00582748" w:rsidTr="0016436B">
        <w:trPr>
          <w:trHeight w:val="77"/>
          <w:jc w:val="center"/>
        </w:trPr>
        <w:tc>
          <w:tcPr>
            <w:tcW w:w="708" w:type="dxa"/>
          </w:tcPr>
          <w:p w:rsidR="0003296C" w:rsidRPr="003467B4" w:rsidRDefault="0003296C" w:rsidP="00ED6542">
            <w:pPr>
              <w:spacing w:before="80" w:line="264" w:lineRule="auto"/>
              <w:jc w:val="center"/>
              <w:rPr>
                <w:sz w:val="26"/>
                <w:szCs w:val="26"/>
              </w:rPr>
            </w:pPr>
            <w:r>
              <w:rPr>
                <w:b/>
                <w:sz w:val="26"/>
                <w:szCs w:val="26"/>
              </w:rPr>
              <w:t>V</w:t>
            </w:r>
          </w:p>
        </w:tc>
        <w:tc>
          <w:tcPr>
            <w:tcW w:w="3941" w:type="dxa"/>
            <w:vAlign w:val="center"/>
          </w:tcPr>
          <w:p w:rsidR="0003296C" w:rsidRPr="0003296C" w:rsidRDefault="0003296C" w:rsidP="00DE1FCB">
            <w:pPr>
              <w:spacing w:before="80" w:line="264" w:lineRule="auto"/>
              <w:jc w:val="both"/>
              <w:rPr>
                <w:b/>
                <w:color w:val="000000"/>
                <w:sz w:val="26"/>
                <w:szCs w:val="26"/>
              </w:rPr>
            </w:pPr>
            <w:r w:rsidRPr="0003296C">
              <w:rPr>
                <w:b/>
                <w:color w:val="000000"/>
                <w:sz w:val="26"/>
                <w:szCs w:val="26"/>
              </w:rPr>
              <w:t>THÔNG TƯ, THÔNG TƯ LIÊN TỊCH</w:t>
            </w:r>
          </w:p>
        </w:tc>
        <w:tc>
          <w:tcPr>
            <w:tcW w:w="3298" w:type="dxa"/>
            <w:vAlign w:val="center"/>
          </w:tcPr>
          <w:p w:rsidR="0003296C" w:rsidRPr="00582748" w:rsidRDefault="0003296C" w:rsidP="00DE1FCB">
            <w:pPr>
              <w:spacing w:before="80" w:line="264" w:lineRule="auto"/>
              <w:jc w:val="both"/>
              <w:rPr>
                <w:color w:val="000000"/>
                <w:sz w:val="26"/>
                <w:szCs w:val="26"/>
              </w:rPr>
            </w:pPr>
          </w:p>
        </w:tc>
        <w:tc>
          <w:tcPr>
            <w:tcW w:w="1554" w:type="dxa"/>
            <w:vAlign w:val="center"/>
          </w:tcPr>
          <w:p w:rsidR="0003296C" w:rsidRPr="00582748" w:rsidRDefault="0003296C" w:rsidP="00DE1FCB">
            <w:pPr>
              <w:spacing w:before="80" w:line="264" w:lineRule="auto"/>
              <w:jc w:val="center"/>
              <w:rPr>
                <w:color w:val="000000"/>
                <w:sz w:val="26"/>
                <w:szCs w:val="26"/>
              </w:rPr>
            </w:pPr>
          </w:p>
        </w:tc>
        <w:tc>
          <w:tcPr>
            <w:tcW w:w="5023" w:type="dxa"/>
            <w:vAlign w:val="center"/>
          </w:tcPr>
          <w:p w:rsidR="0003296C" w:rsidRPr="00B67A84" w:rsidRDefault="0003296C" w:rsidP="00DE1FCB">
            <w:pPr>
              <w:spacing w:before="80" w:line="264" w:lineRule="auto"/>
              <w:jc w:val="both"/>
              <w:rPr>
                <w:color w:val="000000"/>
                <w:spacing w:val="-4"/>
                <w:sz w:val="26"/>
                <w:szCs w:val="26"/>
              </w:rPr>
            </w:pPr>
          </w:p>
        </w:tc>
      </w:tr>
      <w:tr w:rsidR="0003296C" w:rsidRPr="00582748" w:rsidTr="0016436B">
        <w:trPr>
          <w:trHeight w:val="77"/>
          <w:jc w:val="center"/>
        </w:trPr>
        <w:tc>
          <w:tcPr>
            <w:tcW w:w="708" w:type="dxa"/>
          </w:tcPr>
          <w:p w:rsidR="0003296C" w:rsidRPr="003467B4" w:rsidRDefault="00783335" w:rsidP="00ED6542">
            <w:pPr>
              <w:spacing w:before="80" w:line="264" w:lineRule="auto"/>
              <w:jc w:val="center"/>
              <w:rPr>
                <w:sz w:val="26"/>
                <w:szCs w:val="26"/>
              </w:rPr>
            </w:pPr>
            <w:r>
              <w:rPr>
                <w:sz w:val="26"/>
                <w:szCs w:val="26"/>
              </w:rPr>
              <w:lastRenderedPageBreak/>
              <w:t>1</w:t>
            </w:r>
          </w:p>
        </w:tc>
        <w:tc>
          <w:tcPr>
            <w:tcW w:w="3941" w:type="dxa"/>
          </w:tcPr>
          <w:p w:rsidR="0003296C" w:rsidRPr="00582748" w:rsidRDefault="0003296C" w:rsidP="00DE1FCB">
            <w:pPr>
              <w:spacing w:before="80" w:line="264" w:lineRule="auto"/>
              <w:jc w:val="both"/>
              <w:rPr>
                <w:sz w:val="26"/>
                <w:szCs w:val="26"/>
              </w:rPr>
            </w:pPr>
            <w:r w:rsidRPr="00582748">
              <w:rPr>
                <w:sz w:val="26"/>
                <w:szCs w:val="26"/>
              </w:rPr>
              <w:t>Thông tư số 63/2005/TT-BTC (đã bị thay thế</w:t>
            </w:r>
            <w:r w:rsidR="001335EA">
              <w:rPr>
                <w:sz w:val="26"/>
                <w:szCs w:val="26"/>
              </w:rPr>
              <w:t xml:space="preserve"> bởi </w:t>
            </w:r>
            <w:r w:rsidR="001335EA" w:rsidRPr="00582748">
              <w:rPr>
                <w:color w:val="000000"/>
                <w:sz w:val="26"/>
                <w:szCs w:val="26"/>
              </w:rPr>
              <w:t>Thông tư liên tịch số 14/2014/TTLT-BTC-BTP</w:t>
            </w:r>
            <w:r w:rsidRPr="00582748">
              <w:rPr>
                <w:sz w:val="26"/>
                <w:szCs w:val="26"/>
              </w:rPr>
              <w:t>)</w:t>
            </w:r>
          </w:p>
        </w:tc>
        <w:tc>
          <w:tcPr>
            <w:tcW w:w="3298" w:type="dxa"/>
          </w:tcPr>
          <w:p w:rsidR="0003296C" w:rsidRPr="00582748" w:rsidRDefault="0003296C" w:rsidP="00DE1FCB">
            <w:pPr>
              <w:spacing w:before="80" w:line="264" w:lineRule="auto"/>
              <w:jc w:val="both"/>
              <w:rPr>
                <w:sz w:val="26"/>
                <w:szCs w:val="26"/>
              </w:rPr>
            </w:pPr>
            <w:r w:rsidRPr="00582748">
              <w:rPr>
                <w:sz w:val="26"/>
                <w:szCs w:val="26"/>
              </w:rPr>
              <w:t>Bộ Tài chính</w:t>
            </w:r>
          </w:p>
        </w:tc>
        <w:tc>
          <w:tcPr>
            <w:tcW w:w="1554" w:type="dxa"/>
          </w:tcPr>
          <w:p w:rsidR="0003296C" w:rsidRPr="00582748" w:rsidRDefault="0003296C" w:rsidP="00DE1FCB">
            <w:pPr>
              <w:spacing w:before="80" w:line="264" w:lineRule="auto"/>
              <w:jc w:val="center"/>
              <w:rPr>
                <w:sz w:val="26"/>
                <w:szCs w:val="26"/>
              </w:rPr>
            </w:pPr>
            <w:r w:rsidRPr="00582748">
              <w:rPr>
                <w:sz w:val="26"/>
                <w:szCs w:val="26"/>
              </w:rPr>
              <w:t>05/8/2005</w:t>
            </w:r>
          </w:p>
        </w:tc>
        <w:tc>
          <w:tcPr>
            <w:tcW w:w="5023" w:type="dxa"/>
          </w:tcPr>
          <w:p w:rsidR="0003296C" w:rsidRPr="00B67A84" w:rsidRDefault="0003296C" w:rsidP="00DE1FCB">
            <w:pPr>
              <w:spacing w:before="80" w:line="264" w:lineRule="auto"/>
              <w:jc w:val="both"/>
              <w:rPr>
                <w:spacing w:val="-4"/>
                <w:sz w:val="26"/>
                <w:szCs w:val="26"/>
              </w:rPr>
            </w:pPr>
            <w:r w:rsidRPr="00B67A84">
              <w:rPr>
                <w:spacing w:val="-4"/>
                <w:sz w:val="26"/>
                <w:szCs w:val="26"/>
              </w:rPr>
              <w:t>Về việc hướng dẫn quản lý, sử dụng kinh phí bảo đảm cho công tác phổ biến, giáo dục pháp luật</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2</w:t>
            </w:r>
          </w:p>
        </w:tc>
        <w:tc>
          <w:tcPr>
            <w:tcW w:w="3941" w:type="dxa"/>
          </w:tcPr>
          <w:p w:rsidR="00783335" w:rsidRPr="00582748" w:rsidRDefault="00783335" w:rsidP="00DE1FCB">
            <w:pPr>
              <w:spacing w:before="80" w:line="264" w:lineRule="auto"/>
              <w:jc w:val="both"/>
              <w:rPr>
                <w:sz w:val="26"/>
                <w:szCs w:val="26"/>
              </w:rPr>
            </w:pPr>
            <w:r w:rsidRPr="00582748">
              <w:rPr>
                <w:sz w:val="26"/>
                <w:szCs w:val="26"/>
              </w:rPr>
              <w:t>Thông tư số 96/2010/TT-BTP</w:t>
            </w:r>
          </w:p>
        </w:tc>
        <w:tc>
          <w:tcPr>
            <w:tcW w:w="3298" w:type="dxa"/>
          </w:tcPr>
          <w:p w:rsidR="00783335" w:rsidRPr="00582748" w:rsidRDefault="00783335" w:rsidP="00DE1FCB">
            <w:pPr>
              <w:spacing w:before="80" w:line="264" w:lineRule="auto"/>
              <w:jc w:val="both"/>
              <w:rPr>
                <w:sz w:val="26"/>
                <w:szCs w:val="26"/>
              </w:rPr>
            </w:pPr>
            <w:r w:rsidRPr="00582748">
              <w:rPr>
                <w:sz w:val="26"/>
                <w:szCs w:val="26"/>
              </w:rPr>
              <w:t>Bộ Quốc phòng</w:t>
            </w:r>
          </w:p>
        </w:tc>
        <w:tc>
          <w:tcPr>
            <w:tcW w:w="1554" w:type="dxa"/>
          </w:tcPr>
          <w:p w:rsidR="00783335" w:rsidRPr="00582748" w:rsidRDefault="00783335" w:rsidP="00DE1FCB">
            <w:pPr>
              <w:spacing w:before="80" w:line="264" w:lineRule="auto"/>
              <w:jc w:val="center"/>
              <w:rPr>
                <w:sz w:val="26"/>
                <w:szCs w:val="26"/>
              </w:rPr>
            </w:pPr>
            <w:r w:rsidRPr="00582748">
              <w:rPr>
                <w:sz w:val="26"/>
                <w:szCs w:val="26"/>
              </w:rPr>
              <w:t>19/7/2010</w:t>
            </w:r>
          </w:p>
        </w:tc>
        <w:tc>
          <w:tcPr>
            <w:tcW w:w="5023" w:type="dxa"/>
          </w:tcPr>
          <w:p w:rsidR="00783335" w:rsidRPr="00582748" w:rsidRDefault="00783335" w:rsidP="00DE1FCB">
            <w:pPr>
              <w:spacing w:before="80" w:line="264" w:lineRule="auto"/>
              <w:jc w:val="both"/>
              <w:rPr>
                <w:color w:val="000000" w:themeColor="text1"/>
                <w:sz w:val="26"/>
                <w:szCs w:val="26"/>
                <w:shd w:val="clear" w:color="auto" w:fill="FFFFFF"/>
              </w:rPr>
            </w:pPr>
            <w:r w:rsidRPr="00582748">
              <w:rPr>
                <w:color w:val="000000" w:themeColor="text1"/>
                <w:sz w:val="26"/>
                <w:szCs w:val="26"/>
                <w:shd w:val="clear" w:color="auto" w:fill="FFFFFF"/>
              </w:rPr>
              <w:t>Quy định việc tổ chức tuyên truyền, phổ biến, giáo dục, bồi dưỡng, tập huấn pháp luật về dân quân tự vệ; </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3</w:t>
            </w:r>
          </w:p>
        </w:tc>
        <w:tc>
          <w:tcPr>
            <w:tcW w:w="3941" w:type="dxa"/>
          </w:tcPr>
          <w:p w:rsidR="00783335" w:rsidRPr="00582748" w:rsidRDefault="00783335" w:rsidP="00DE1FCB">
            <w:pPr>
              <w:spacing w:before="80" w:line="264" w:lineRule="auto"/>
              <w:jc w:val="both"/>
              <w:rPr>
                <w:sz w:val="26"/>
                <w:szCs w:val="26"/>
                <w:lang w:val="vi-VN"/>
              </w:rPr>
            </w:pPr>
            <w:r w:rsidRPr="00582748">
              <w:rPr>
                <w:sz w:val="26"/>
                <w:szCs w:val="26"/>
                <w:lang w:val="de-DE"/>
              </w:rPr>
              <w:t>Thông tư số 18/2010/TT-BTP </w:t>
            </w:r>
            <w:r w:rsidRPr="00582748">
              <w:rPr>
                <w:sz w:val="26"/>
                <w:szCs w:val="26"/>
                <w:lang w:val="vi-VN"/>
              </w:rPr>
              <w:t xml:space="preserve"> (đã bị thay thế bởi Thông tư số </w:t>
            </w:r>
            <w:r w:rsidRPr="00582748">
              <w:rPr>
                <w:color w:val="000000"/>
                <w:sz w:val="26"/>
                <w:szCs w:val="26"/>
              </w:rPr>
              <w:t>21/2013/TT-BTP</w:t>
            </w:r>
            <w:r w:rsidRPr="00582748">
              <w:rPr>
                <w:color w:val="000000"/>
                <w:sz w:val="26"/>
                <w:szCs w:val="26"/>
                <w:lang w:val="vi-VN"/>
              </w:rPr>
              <w:t>)</w:t>
            </w:r>
          </w:p>
        </w:tc>
        <w:tc>
          <w:tcPr>
            <w:tcW w:w="3298" w:type="dxa"/>
          </w:tcPr>
          <w:p w:rsidR="00783335" w:rsidRPr="00582748" w:rsidRDefault="00783335" w:rsidP="00DE1FCB">
            <w:pPr>
              <w:spacing w:before="80" w:line="264" w:lineRule="auto"/>
              <w:jc w:val="both"/>
              <w:rPr>
                <w:sz w:val="26"/>
                <w:szCs w:val="26"/>
                <w:lang w:val="vi-VN"/>
              </w:rPr>
            </w:pPr>
            <w:r w:rsidRPr="00582748">
              <w:rPr>
                <w:sz w:val="26"/>
                <w:szCs w:val="26"/>
                <w:lang w:val="vi-VN"/>
              </w:rPr>
              <w:t>Bộ Tư pháp</w:t>
            </w:r>
          </w:p>
        </w:tc>
        <w:tc>
          <w:tcPr>
            <w:tcW w:w="1554" w:type="dxa"/>
          </w:tcPr>
          <w:p w:rsidR="00783335" w:rsidRPr="00582748" w:rsidRDefault="00783335" w:rsidP="00DE1FCB">
            <w:pPr>
              <w:spacing w:before="80" w:line="264" w:lineRule="auto"/>
              <w:jc w:val="center"/>
              <w:rPr>
                <w:sz w:val="26"/>
                <w:szCs w:val="26"/>
              </w:rPr>
            </w:pPr>
            <w:r w:rsidRPr="00582748">
              <w:rPr>
                <w:sz w:val="26"/>
                <w:szCs w:val="26"/>
                <w:lang w:val="de-DE"/>
              </w:rPr>
              <w:t>05</w:t>
            </w:r>
            <w:r w:rsidRPr="00582748">
              <w:rPr>
                <w:sz w:val="26"/>
                <w:szCs w:val="26"/>
                <w:lang w:val="vi-VN"/>
              </w:rPr>
              <w:t>/</w:t>
            </w:r>
            <w:r w:rsidRPr="00582748">
              <w:rPr>
                <w:sz w:val="26"/>
                <w:szCs w:val="26"/>
                <w:lang w:val="de-DE"/>
              </w:rPr>
              <w:t>11</w:t>
            </w:r>
            <w:r w:rsidRPr="00582748">
              <w:rPr>
                <w:sz w:val="26"/>
                <w:szCs w:val="26"/>
                <w:lang w:val="vi-VN"/>
              </w:rPr>
              <w:t>/</w:t>
            </w:r>
            <w:r w:rsidRPr="00582748">
              <w:rPr>
                <w:sz w:val="26"/>
                <w:szCs w:val="26"/>
                <w:lang w:val="de-DE"/>
              </w:rPr>
              <w:t>2010</w:t>
            </w:r>
          </w:p>
        </w:tc>
        <w:tc>
          <w:tcPr>
            <w:tcW w:w="5023" w:type="dxa"/>
          </w:tcPr>
          <w:p w:rsidR="00783335" w:rsidRPr="00582748" w:rsidRDefault="00783335" w:rsidP="00DE1FCB">
            <w:pPr>
              <w:spacing w:before="80" w:line="264" w:lineRule="auto"/>
              <w:jc w:val="both"/>
              <w:rPr>
                <w:color w:val="000000" w:themeColor="text1"/>
                <w:sz w:val="26"/>
                <w:szCs w:val="26"/>
                <w:shd w:val="clear" w:color="auto" w:fill="FFFFFF"/>
              </w:rPr>
            </w:pPr>
            <w:r w:rsidRPr="00582748">
              <w:rPr>
                <w:sz w:val="26"/>
                <w:szCs w:val="26"/>
                <w:lang w:val="vi-VN"/>
              </w:rPr>
              <w:t>Q</w:t>
            </w:r>
            <w:r w:rsidRPr="00582748">
              <w:rPr>
                <w:sz w:val="26"/>
                <w:szCs w:val="26"/>
                <w:lang w:val="de-DE"/>
              </w:rPr>
              <w:t>uy định về báo cáo viên pháp luật, tuyên truyền viên pháp luật và những người được mời tham gia PBGDPL</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4</w:t>
            </w:r>
          </w:p>
        </w:tc>
        <w:tc>
          <w:tcPr>
            <w:tcW w:w="3941" w:type="dxa"/>
          </w:tcPr>
          <w:p w:rsidR="00783335" w:rsidRPr="00582748" w:rsidRDefault="00783335" w:rsidP="00DE1FCB">
            <w:pPr>
              <w:spacing w:before="80" w:line="264" w:lineRule="auto"/>
              <w:jc w:val="both"/>
              <w:rPr>
                <w:sz w:val="26"/>
                <w:szCs w:val="26"/>
                <w:lang w:val="de-DE"/>
              </w:rPr>
            </w:pPr>
            <w:r>
              <w:rPr>
                <w:sz w:val="26"/>
                <w:szCs w:val="26"/>
                <w:lang w:val="de-DE"/>
              </w:rPr>
              <w:t>Thông tư số 47/2012/TT-BQP</w:t>
            </w:r>
          </w:p>
        </w:tc>
        <w:tc>
          <w:tcPr>
            <w:tcW w:w="3298" w:type="dxa"/>
          </w:tcPr>
          <w:p w:rsidR="00783335" w:rsidRPr="00C27AE0" w:rsidRDefault="00783335" w:rsidP="00DE1FCB">
            <w:pPr>
              <w:spacing w:before="80" w:line="264" w:lineRule="auto"/>
              <w:jc w:val="both"/>
              <w:rPr>
                <w:sz w:val="26"/>
                <w:szCs w:val="26"/>
              </w:rPr>
            </w:pPr>
            <w:r>
              <w:rPr>
                <w:sz w:val="26"/>
                <w:szCs w:val="26"/>
              </w:rPr>
              <w:t>Bộ Quốc phòng</w:t>
            </w:r>
          </w:p>
        </w:tc>
        <w:tc>
          <w:tcPr>
            <w:tcW w:w="1554" w:type="dxa"/>
          </w:tcPr>
          <w:p w:rsidR="00783335" w:rsidRPr="00582748" w:rsidRDefault="00783335" w:rsidP="00DE1FCB">
            <w:pPr>
              <w:spacing w:before="80" w:line="264" w:lineRule="auto"/>
              <w:jc w:val="center"/>
              <w:rPr>
                <w:sz w:val="26"/>
                <w:szCs w:val="26"/>
                <w:lang w:val="de-DE"/>
              </w:rPr>
            </w:pPr>
            <w:r>
              <w:rPr>
                <w:sz w:val="26"/>
                <w:szCs w:val="26"/>
                <w:lang w:val="de-DE"/>
              </w:rPr>
              <w:t>31/5/2012</w:t>
            </w:r>
          </w:p>
        </w:tc>
        <w:tc>
          <w:tcPr>
            <w:tcW w:w="5023" w:type="dxa"/>
          </w:tcPr>
          <w:p w:rsidR="00783335" w:rsidRPr="00C27AE0" w:rsidRDefault="00783335" w:rsidP="00DE1FCB">
            <w:pPr>
              <w:spacing w:before="80" w:line="264" w:lineRule="auto"/>
              <w:jc w:val="both"/>
              <w:rPr>
                <w:sz w:val="26"/>
                <w:szCs w:val="26"/>
              </w:rPr>
            </w:pPr>
            <w:r>
              <w:rPr>
                <w:sz w:val="26"/>
                <w:szCs w:val="26"/>
              </w:rPr>
              <w:t>Quy định về xây dựng, quản lý, khai thác tủ sách pháp luật trong Quân đội</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5</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w:t>
            </w:r>
            <w:r>
              <w:rPr>
                <w:color w:val="000000"/>
                <w:sz w:val="26"/>
                <w:szCs w:val="26"/>
              </w:rPr>
              <w:t xml:space="preserve"> tư số 103/2012</w:t>
            </w:r>
            <w:r w:rsidRPr="00582748">
              <w:rPr>
                <w:color w:val="000000"/>
                <w:sz w:val="26"/>
                <w:szCs w:val="26"/>
              </w:rPr>
              <w:t>/TT-BQP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Quốc phòng</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26/10/2012</w:t>
            </w:r>
          </w:p>
        </w:tc>
        <w:tc>
          <w:tcPr>
            <w:tcW w:w="5023" w:type="dxa"/>
            <w:vAlign w:val="center"/>
          </w:tcPr>
          <w:p w:rsidR="00783335" w:rsidRPr="00B67A84" w:rsidRDefault="00783335" w:rsidP="00DE1FCB">
            <w:pPr>
              <w:spacing w:before="80" w:line="264" w:lineRule="auto"/>
              <w:jc w:val="both"/>
              <w:rPr>
                <w:color w:val="000000"/>
                <w:spacing w:val="-4"/>
                <w:sz w:val="26"/>
                <w:szCs w:val="26"/>
              </w:rPr>
            </w:pPr>
            <w:r w:rsidRPr="00B67A84">
              <w:rPr>
                <w:color w:val="000000"/>
                <w:spacing w:val="-4"/>
                <w:sz w:val="26"/>
                <w:szCs w:val="26"/>
              </w:rPr>
              <w:t>Hướng dẫn thực hiện chế độ phụ cấp trách nhiệm đối với báo cáo viên các cấp trong Quân đội</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6</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 tư 12/2013/TT-BTP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Tư pháp</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7/8/2013</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quy trình ra thông cáo báo chí về văn bản quy phạm pháp luật do Chính phủ, Thủ tướng Chính phủ ban hành</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7</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 tư số 21/2013/TT-BTP (đã bị thay thế</w:t>
            </w:r>
            <w:r w:rsidR="00A443B6">
              <w:rPr>
                <w:color w:val="000000"/>
                <w:sz w:val="26"/>
                <w:szCs w:val="26"/>
              </w:rPr>
              <w:t xml:space="preserve"> bởi </w:t>
            </w:r>
            <w:r w:rsidR="00A443B6" w:rsidRPr="00582748">
              <w:rPr>
                <w:color w:val="000000"/>
                <w:sz w:val="26"/>
                <w:szCs w:val="26"/>
              </w:rPr>
              <w:t>Thông tư số 10/2016/TT-BTP</w:t>
            </w:r>
            <w:r w:rsidRPr="00582748">
              <w:rPr>
                <w:color w:val="000000"/>
                <w:sz w:val="26"/>
                <w:szCs w:val="26"/>
              </w:rPr>
              <w:t>)</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Tư pháp</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18/12/2013</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trình tự, thủ tục công nhận, miễn nhiệm báo cáo viên pháp luật; công nhận, cho thôi làm tuyên truyền viên pháp luật và một số biện pháp  bảo đảm hoạt động của báo cáo viên pháp luật, tuyên truyền viên pháp luật</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8</w:t>
            </w:r>
          </w:p>
        </w:tc>
        <w:tc>
          <w:tcPr>
            <w:tcW w:w="3941" w:type="dxa"/>
            <w:vAlign w:val="center"/>
          </w:tcPr>
          <w:p w:rsidR="00783335" w:rsidRPr="00B67A84" w:rsidRDefault="00783335" w:rsidP="00DE1FCB">
            <w:pPr>
              <w:spacing w:before="80" w:line="264" w:lineRule="auto"/>
              <w:jc w:val="both"/>
              <w:rPr>
                <w:color w:val="000000"/>
                <w:spacing w:val="-8"/>
                <w:sz w:val="26"/>
                <w:szCs w:val="26"/>
              </w:rPr>
            </w:pPr>
            <w:r w:rsidRPr="00B67A84">
              <w:rPr>
                <w:color w:val="000000"/>
                <w:spacing w:val="-8"/>
                <w:sz w:val="26"/>
                <w:szCs w:val="26"/>
              </w:rPr>
              <w:t xml:space="preserve">Thông tư số 47/2013/TT-BGTVT </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Giao thông vận tải</w:t>
            </w:r>
          </w:p>
        </w:tc>
        <w:tc>
          <w:tcPr>
            <w:tcW w:w="1554" w:type="dxa"/>
            <w:vAlign w:val="center"/>
          </w:tcPr>
          <w:p w:rsidR="00783335" w:rsidRPr="00582748" w:rsidRDefault="00783335" w:rsidP="00DE1FCB">
            <w:pPr>
              <w:spacing w:before="80" w:line="264" w:lineRule="auto"/>
              <w:jc w:val="right"/>
              <w:rPr>
                <w:color w:val="000000" w:themeColor="text1"/>
                <w:sz w:val="26"/>
                <w:szCs w:val="26"/>
              </w:rPr>
            </w:pPr>
            <w:r w:rsidRPr="00582748">
              <w:rPr>
                <w:color w:val="000000" w:themeColor="text1"/>
                <w:sz w:val="26"/>
                <w:szCs w:val="26"/>
                <w:shd w:val="clear" w:color="auto" w:fill="F9F9F9"/>
              </w:rPr>
              <w:t>03/12/2013</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về công tác phổ biến, giáo dục pháp luật trong ngành Giao thông Vận tải</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9</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 tư số 79/2013/TT-BQP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Quốc phòng</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26/6/2013</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chức năng, nhiệm vụ, cơ cấu tổ chức và mối quan hệ công tác của tổ chức pháp chế, cán bộ pháp chế trong Quân đội</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10</w:t>
            </w:r>
          </w:p>
        </w:tc>
        <w:tc>
          <w:tcPr>
            <w:tcW w:w="3941" w:type="dxa"/>
            <w:vAlign w:val="center"/>
          </w:tcPr>
          <w:p w:rsidR="00783335" w:rsidRPr="00582748" w:rsidRDefault="00783335" w:rsidP="00A443B6">
            <w:pPr>
              <w:spacing w:before="80" w:line="264" w:lineRule="auto"/>
              <w:jc w:val="both"/>
              <w:rPr>
                <w:color w:val="000000"/>
                <w:sz w:val="26"/>
                <w:szCs w:val="26"/>
              </w:rPr>
            </w:pPr>
            <w:r w:rsidRPr="00582748">
              <w:rPr>
                <w:color w:val="000000"/>
                <w:sz w:val="26"/>
                <w:szCs w:val="26"/>
              </w:rPr>
              <w:t>Thông tư số 10/2016/TT-BTP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Tư pháp</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22/7/2016</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 xml:space="preserve">Quy định về Báo cáo viên pháp luật, tuyên </w:t>
            </w:r>
            <w:r w:rsidRPr="00582748">
              <w:rPr>
                <w:color w:val="000000"/>
                <w:sz w:val="26"/>
                <w:szCs w:val="26"/>
              </w:rPr>
              <w:lastRenderedPageBreak/>
              <w:t>truyền viên pháp luật</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lastRenderedPageBreak/>
              <w:t>11</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 tư số 42/2016/TT-BQP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Quốc phòng</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30/3/2016</w:t>
            </w:r>
          </w:p>
        </w:tc>
        <w:tc>
          <w:tcPr>
            <w:tcW w:w="5023" w:type="dxa"/>
            <w:vAlign w:val="center"/>
          </w:tcPr>
          <w:p w:rsidR="00783335" w:rsidRPr="00B67A84" w:rsidRDefault="00783335" w:rsidP="00DE1FCB">
            <w:pPr>
              <w:spacing w:before="80" w:line="264" w:lineRule="auto"/>
              <w:jc w:val="both"/>
              <w:rPr>
                <w:color w:val="000000"/>
                <w:spacing w:val="-4"/>
                <w:sz w:val="26"/>
                <w:szCs w:val="26"/>
              </w:rPr>
            </w:pPr>
            <w:r w:rsidRPr="00B67A84">
              <w:rPr>
                <w:color w:val="000000"/>
                <w:spacing w:val="-4"/>
                <w:sz w:val="26"/>
                <w:szCs w:val="26"/>
              </w:rPr>
              <w:t>Quy định công tác PBGDPL trong Bộ Quốc phòng</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12</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 tư số 07/2017/TT-BTP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Tư pháp</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28/7/2017</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về điểm số, hướng dẫn cách tính điểm các chỉ tiêu tiếp cận pháp luật, Hội đồng đánh giá tiếp cạn pháp luật và một số nội dung về xây dựng xã , phường, thị trấn đạt chuẩn tiếp cận pháp luật</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13</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 xml:space="preserve">Thông tư số 03/2018/TT-BTP </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Tư pháp</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10/3/2018</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Bộ tiêu chí đánh giá hiệu quả công tác phổ biến, giáo dục pháp luật</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14</w:t>
            </w:r>
          </w:p>
        </w:tc>
        <w:tc>
          <w:tcPr>
            <w:tcW w:w="3941" w:type="dxa"/>
          </w:tcPr>
          <w:p w:rsidR="00783335" w:rsidRPr="00582748" w:rsidRDefault="00783335" w:rsidP="00DE1FCB">
            <w:pPr>
              <w:spacing w:before="80" w:line="264" w:lineRule="auto"/>
              <w:jc w:val="both"/>
              <w:rPr>
                <w:sz w:val="26"/>
                <w:szCs w:val="26"/>
              </w:rPr>
            </w:pPr>
            <w:r w:rsidRPr="00582748">
              <w:rPr>
                <w:sz w:val="26"/>
                <w:szCs w:val="26"/>
              </w:rPr>
              <w:t>Thông tư liên tịch số 02/2006/TTLT-BTP-BCA- BQP- BGD&amp;ĐT-BLĐTBXH-TLĐLĐVN</w:t>
            </w:r>
          </w:p>
        </w:tc>
        <w:tc>
          <w:tcPr>
            <w:tcW w:w="3298" w:type="dxa"/>
          </w:tcPr>
          <w:p w:rsidR="00783335" w:rsidRPr="00E526E0" w:rsidRDefault="00783335" w:rsidP="00DE1FCB">
            <w:pPr>
              <w:spacing w:before="80" w:line="264" w:lineRule="auto"/>
              <w:jc w:val="both"/>
              <w:rPr>
                <w:spacing w:val="-4"/>
                <w:sz w:val="26"/>
                <w:szCs w:val="26"/>
              </w:rPr>
            </w:pPr>
            <w:r w:rsidRPr="00E526E0">
              <w:rPr>
                <w:bCs/>
                <w:color w:val="000000"/>
                <w:spacing w:val="-4"/>
                <w:sz w:val="26"/>
                <w:szCs w:val="26"/>
                <w:shd w:val="clear" w:color="auto" w:fill="FFFFFF"/>
              </w:rPr>
              <w:t>Bộ Tư pháp, Bộ Công an, Bộ Quốc phòng, Bộ Giáo dục và Đào tạo, Bộ Lao động- Thương binh và Xã hội, Tổng liên đoàn lao động Việt Nam</w:t>
            </w:r>
          </w:p>
        </w:tc>
        <w:tc>
          <w:tcPr>
            <w:tcW w:w="1554" w:type="dxa"/>
          </w:tcPr>
          <w:p w:rsidR="00783335" w:rsidRPr="00582748" w:rsidRDefault="00783335" w:rsidP="00DE1FCB">
            <w:pPr>
              <w:spacing w:before="80" w:line="264" w:lineRule="auto"/>
              <w:jc w:val="center"/>
              <w:rPr>
                <w:sz w:val="26"/>
                <w:szCs w:val="26"/>
              </w:rPr>
            </w:pPr>
            <w:r w:rsidRPr="00582748">
              <w:rPr>
                <w:sz w:val="26"/>
                <w:szCs w:val="26"/>
              </w:rPr>
              <w:t>07/6/2006</w:t>
            </w:r>
          </w:p>
        </w:tc>
        <w:tc>
          <w:tcPr>
            <w:tcW w:w="5023" w:type="dxa"/>
          </w:tcPr>
          <w:p w:rsidR="00783335" w:rsidRPr="00582748" w:rsidRDefault="00783335" w:rsidP="00DE1FCB">
            <w:pPr>
              <w:spacing w:before="80" w:line="264" w:lineRule="auto"/>
              <w:jc w:val="both"/>
              <w:rPr>
                <w:sz w:val="26"/>
                <w:szCs w:val="26"/>
              </w:rPr>
            </w:pPr>
            <w:r w:rsidRPr="00582748">
              <w:rPr>
                <w:sz w:val="26"/>
                <w:szCs w:val="26"/>
              </w:rPr>
              <w:t>Hướng dẫn việc xây dựng, quản lý và khai thác tủ sách pháp luật ở cơ quan, đơn vị, doanh nghiệp, trường học</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15</w:t>
            </w:r>
          </w:p>
        </w:tc>
        <w:tc>
          <w:tcPr>
            <w:tcW w:w="3941" w:type="dxa"/>
          </w:tcPr>
          <w:p w:rsidR="00783335" w:rsidRPr="00582748" w:rsidRDefault="00783335" w:rsidP="00DE1FCB">
            <w:pPr>
              <w:spacing w:before="80" w:line="264" w:lineRule="auto"/>
              <w:jc w:val="both"/>
              <w:rPr>
                <w:sz w:val="26"/>
                <w:szCs w:val="26"/>
              </w:rPr>
            </w:pPr>
            <w:r w:rsidRPr="00582748">
              <w:rPr>
                <w:sz w:val="26"/>
                <w:szCs w:val="26"/>
              </w:rPr>
              <w:t xml:space="preserve">Thông tư liên tịch số 02/2008/TTLT-BTP-TWHCCBVN </w:t>
            </w:r>
          </w:p>
        </w:tc>
        <w:tc>
          <w:tcPr>
            <w:tcW w:w="3298" w:type="dxa"/>
          </w:tcPr>
          <w:p w:rsidR="00783335" w:rsidRPr="00582748" w:rsidRDefault="00783335" w:rsidP="00DE1FCB">
            <w:pPr>
              <w:spacing w:before="80" w:line="264" w:lineRule="auto"/>
              <w:jc w:val="both"/>
              <w:rPr>
                <w:sz w:val="26"/>
                <w:szCs w:val="26"/>
              </w:rPr>
            </w:pPr>
            <w:r w:rsidRPr="00582748">
              <w:rPr>
                <w:sz w:val="26"/>
                <w:szCs w:val="26"/>
              </w:rPr>
              <w:t>Bộ Tư pháp, Trung ương Hội cựu chiến binh Việt Nam</w:t>
            </w:r>
          </w:p>
        </w:tc>
        <w:tc>
          <w:tcPr>
            <w:tcW w:w="1554" w:type="dxa"/>
          </w:tcPr>
          <w:p w:rsidR="00783335" w:rsidRPr="00582748" w:rsidRDefault="00783335" w:rsidP="00DE1FCB">
            <w:pPr>
              <w:spacing w:before="80" w:line="264" w:lineRule="auto"/>
              <w:jc w:val="center"/>
              <w:rPr>
                <w:sz w:val="26"/>
                <w:szCs w:val="26"/>
              </w:rPr>
            </w:pPr>
            <w:r w:rsidRPr="00582748">
              <w:rPr>
                <w:sz w:val="26"/>
                <w:szCs w:val="26"/>
              </w:rPr>
              <w:t xml:space="preserve">09/6/2008 </w:t>
            </w:r>
          </w:p>
        </w:tc>
        <w:tc>
          <w:tcPr>
            <w:tcW w:w="5023" w:type="dxa"/>
          </w:tcPr>
          <w:p w:rsidR="00783335" w:rsidRPr="00B67A84" w:rsidRDefault="00783335" w:rsidP="00DE1FCB">
            <w:pPr>
              <w:spacing w:before="80" w:line="264" w:lineRule="auto"/>
              <w:jc w:val="both"/>
              <w:rPr>
                <w:spacing w:val="-4"/>
                <w:sz w:val="26"/>
                <w:szCs w:val="26"/>
              </w:rPr>
            </w:pPr>
            <w:r w:rsidRPr="00B67A84">
              <w:rPr>
                <w:spacing w:val="-4"/>
                <w:sz w:val="26"/>
                <w:szCs w:val="26"/>
              </w:rPr>
              <w:t>Hướng dẫn phổi hợp xây dựng văn bản quy phạm pháp luật, tuyên truyền, phổ biến, giáo dục pháp luật, trợ giúp pháp lý đối với cựu chiến binh</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16</w:t>
            </w:r>
          </w:p>
        </w:tc>
        <w:tc>
          <w:tcPr>
            <w:tcW w:w="3941" w:type="dxa"/>
          </w:tcPr>
          <w:p w:rsidR="00783335" w:rsidRPr="00582748" w:rsidRDefault="00783335" w:rsidP="00DE1FCB">
            <w:pPr>
              <w:spacing w:before="80" w:line="264" w:lineRule="auto"/>
              <w:jc w:val="both"/>
              <w:rPr>
                <w:sz w:val="26"/>
                <w:szCs w:val="26"/>
              </w:rPr>
            </w:pPr>
            <w:r w:rsidRPr="00582748">
              <w:rPr>
                <w:sz w:val="26"/>
                <w:szCs w:val="26"/>
              </w:rPr>
              <w:t>Thông tư liên tịch số 30/2010/TTLT-BGDĐT-BTP</w:t>
            </w:r>
          </w:p>
        </w:tc>
        <w:tc>
          <w:tcPr>
            <w:tcW w:w="3298" w:type="dxa"/>
          </w:tcPr>
          <w:p w:rsidR="00783335" w:rsidRPr="00582748" w:rsidRDefault="00783335" w:rsidP="00DE1FCB">
            <w:pPr>
              <w:spacing w:before="80" w:line="264" w:lineRule="auto"/>
              <w:jc w:val="both"/>
              <w:rPr>
                <w:sz w:val="26"/>
                <w:szCs w:val="26"/>
              </w:rPr>
            </w:pPr>
            <w:r w:rsidRPr="00582748">
              <w:rPr>
                <w:sz w:val="26"/>
                <w:szCs w:val="26"/>
              </w:rPr>
              <w:t>Bộ Giáo dục và Đào tạo, Bộ Tư pháp</w:t>
            </w:r>
          </w:p>
        </w:tc>
        <w:tc>
          <w:tcPr>
            <w:tcW w:w="1554" w:type="dxa"/>
          </w:tcPr>
          <w:p w:rsidR="00783335" w:rsidRPr="00582748" w:rsidRDefault="00783335" w:rsidP="00DE1FCB">
            <w:pPr>
              <w:spacing w:before="80" w:line="264" w:lineRule="auto"/>
              <w:jc w:val="center"/>
              <w:rPr>
                <w:sz w:val="26"/>
                <w:szCs w:val="26"/>
              </w:rPr>
            </w:pPr>
            <w:r w:rsidRPr="00582748">
              <w:rPr>
                <w:sz w:val="26"/>
                <w:szCs w:val="26"/>
              </w:rPr>
              <w:t>16/11/2010</w:t>
            </w:r>
          </w:p>
        </w:tc>
        <w:tc>
          <w:tcPr>
            <w:tcW w:w="5023" w:type="dxa"/>
          </w:tcPr>
          <w:p w:rsidR="00783335" w:rsidRPr="00582748" w:rsidRDefault="00783335" w:rsidP="00DE1FCB">
            <w:pPr>
              <w:spacing w:before="80" w:line="264" w:lineRule="auto"/>
              <w:jc w:val="both"/>
              <w:rPr>
                <w:sz w:val="26"/>
                <w:szCs w:val="26"/>
              </w:rPr>
            </w:pPr>
            <w:r w:rsidRPr="00582748">
              <w:rPr>
                <w:sz w:val="26"/>
                <w:szCs w:val="26"/>
              </w:rPr>
              <w:t>Hướng dẫn việc phối hợp thực hiện công tác phổ biến, giáo dục pháp luật trong nhà trường</w:t>
            </w:r>
          </w:p>
        </w:tc>
      </w:tr>
      <w:tr w:rsidR="00783335" w:rsidRPr="00582748" w:rsidTr="0016436B">
        <w:trPr>
          <w:trHeight w:val="77"/>
          <w:jc w:val="center"/>
        </w:trPr>
        <w:tc>
          <w:tcPr>
            <w:tcW w:w="708" w:type="dxa"/>
          </w:tcPr>
          <w:p w:rsidR="00783335" w:rsidRPr="003467B4" w:rsidRDefault="00783335" w:rsidP="00ED6542">
            <w:pPr>
              <w:spacing w:before="80" w:line="264" w:lineRule="auto"/>
              <w:jc w:val="center"/>
              <w:rPr>
                <w:sz w:val="26"/>
                <w:szCs w:val="26"/>
              </w:rPr>
            </w:pPr>
            <w:r>
              <w:rPr>
                <w:sz w:val="26"/>
                <w:szCs w:val="26"/>
              </w:rPr>
              <w:t>17</w:t>
            </w:r>
          </w:p>
        </w:tc>
        <w:tc>
          <w:tcPr>
            <w:tcW w:w="3941"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Thông tư liên tịch số 14/2014/TTLT-BTC-BTP</w:t>
            </w:r>
          </w:p>
        </w:tc>
        <w:tc>
          <w:tcPr>
            <w:tcW w:w="3298"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Bộ Tài chính, Bộ Tư pháp</w:t>
            </w:r>
          </w:p>
        </w:tc>
        <w:tc>
          <w:tcPr>
            <w:tcW w:w="1554" w:type="dxa"/>
            <w:vAlign w:val="center"/>
          </w:tcPr>
          <w:p w:rsidR="00783335" w:rsidRPr="00582748" w:rsidRDefault="00783335" w:rsidP="00DE1FCB">
            <w:pPr>
              <w:spacing w:before="80" w:line="264" w:lineRule="auto"/>
              <w:jc w:val="center"/>
              <w:rPr>
                <w:color w:val="000000"/>
                <w:sz w:val="26"/>
                <w:szCs w:val="26"/>
              </w:rPr>
            </w:pPr>
            <w:r w:rsidRPr="00582748">
              <w:rPr>
                <w:color w:val="000000"/>
                <w:sz w:val="26"/>
                <w:szCs w:val="26"/>
              </w:rPr>
              <w:t xml:space="preserve">27/01/2014 </w:t>
            </w:r>
          </w:p>
        </w:tc>
        <w:tc>
          <w:tcPr>
            <w:tcW w:w="5023" w:type="dxa"/>
            <w:vAlign w:val="center"/>
          </w:tcPr>
          <w:p w:rsidR="00783335" w:rsidRPr="00582748" w:rsidRDefault="00783335" w:rsidP="00DE1FCB">
            <w:pPr>
              <w:spacing w:before="80" w:line="264" w:lineRule="auto"/>
              <w:jc w:val="both"/>
              <w:rPr>
                <w:color w:val="000000"/>
                <w:sz w:val="26"/>
                <w:szCs w:val="26"/>
              </w:rPr>
            </w:pPr>
            <w:r w:rsidRPr="00582748">
              <w:rPr>
                <w:color w:val="000000"/>
                <w:sz w:val="26"/>
                <w:szCs w:val="26"/>
              </w:rPr>
              <w:t>Quy định việc lập dự toán, quản lý, sử dụng và quyết toán kinh phí ngân sách nhà nước bảo đảm cho công tác PBGDPL và chuẩn tiếp cận pháp luật của người dân tại cơ sở.</w:t>
            </w:r>
          </w:p>
        </w:tc>
      </w:tr>
      <w:tr w:rsidR="00783335" w:rsidRPr="00582748" w:rsidTr="0016436B">
        <w:trPr>
          <w:trHeight w:val="77"/>
          <w:jc w:val="center"/>
        </w:trPr>
        <w:tc>
          <w:tcPr>
            <w:tcW w:w="708" w:type="dxa"/>
          </w:tcPr>
          <w:p w:rsidR="00783335" w:rsidRPr="004D1D97" w:rsidRDefault="00783335" w:rsidP="00ED6542">
            <w:pPr>
              <w:spacing w:before="80" w:line="264" w:lineRule="auto"/>
              <w:jc w:val="center"/>
              <w:rPr>
                <w:b/>
                <w:sz w:val="26"/>
                <w:szCs w:val="26"/>
              </w:rPr>
            </w:pPr>
            <w:r>
              <w:rPr>
                <w:b/>
                <w:sz w:val="26"/>
                <w:szCs w:val="26"/>
              </w:rPr>
              <w:t>VII</w:t>
            </w:r>
          </w:p>
        </w:tc>
        <w:tc>
          <w:tcPr>
            <w:tcW w:w="3941" w:type="dxa"/>
          </w:tcPr>
          <w:p w:rsidR="00783335" w:rsidRPr="00582748" w:rsidRDefault="00783335" w:rsidP="00783335">
            <w:pPr>
              <w:spacing w:before="80" w:line="264" w:lineRule="auto"/>
              <w:jc w:val="both"/>
              <w:rPr>
                <w:b/>
                <w:sz w:val="26"/>
                <w:szCs w:val="26"/>
              </w:rPr>
            </w:pPr>
            <w:r>
              <w:rPr>
                <w:b/>
                <w:sz w:val="26"/>
                <w:szCs w:val="26"/>
              </w:rPr>
              <w:t xml:space="preserve">QUYẾT ĐỊNH CỦA HỘI ĐỒNG </w:t>
            </w:r>
            <w:r>
              <w:rPr>
                <w:b/>
                <w:sz w:val="26"/>
                <w:szCs w:val="26"/>
              </w:rPr>
              <w:lastRenderedPageBreak/>
              <w:t>PHỐI HỢP</w:t>
            </w:r>
          </w:p>
        </w:tc>
        <w:tc>
          <w:tcPr>
            <w:tcW w:w="3298" w:type="dxa"/>
          </w:tcPr>
          <w:p w:rsidR="00783335" w:rsidRPr="00582748" w:rsidRDefault="00783335" w:rsidP="00ED6542">
            <w:pPr>
              <w:spacing w:before="80" w:line="264" w:lineRule="auto"/>
              <w:jc w:val="center"/>
              <w:rPr>
                <w:b/>
                <w:sz w:val="26"/>
                <w:szCs w:val="26"/>
              </w:rPr>
            </w:pPr>
          </w:p>
        </w:tc>
        <w:tc>
          <w:tcPr>
            <w:tcW w:w="1554" w:type="dxa"/>
          </w:tcPr>
          <w:p w:rsidR="00783335" w:rsidRPr="00582748" w:rsidRDefault="00783335" w:rsidP="00ED6542">
            <w:pPr>
              <w:spacing w:before="80" w:line="264" w:lineRule="auto"/>
              <w:jc w:val="center"/>
              <w:rPr>
                <w:b/>
                <w:sz w:val="26"/>
                <w:szCs w:val="26"/>
              </w:rPr>
            </w:pPr>
          </w:p>
        </w:tc>
        <w:tc>
          <w:tcPr>
            <w:tcW w:w="5023" w:type="dxa"/>
          </w:tcPr>
          <w:p w:rsidR="00783335" w:rsidRPr="00582748" w:rsidRDefault="00783335" w:rsidP="00ED6542">
            <w:pPr>
              <w:spacing w:before="80" w:line="264" w:lineRule="auto"/>
              <w:jc w:val="center"/>
              <w:rPr>
                <w:b/>
                <w:sz w:val="26"/>
                <w:szCs w:val="26"/>
              </w:rPr>
            </w:pPr>
          </w:p>
        </w:tc>
      </w:tr>
      <w:tr w:rsidR="00783335" w:rsidRPr="00582748" w:rsidTr="0016436B">
        <w:trPr>
          <w:jc w:val="center"/>
        </w:trPr>
        <w:tc>
          <w:tcPr>
            <w:tcW w:w="708" w:type="dxa"/>
            <w:vAlign w:val="center"/>
          </w:tcPr>
          <w:p w:rsidR="00783335" w:rsidRPr="00783335" w:rsidRDefault="00783335" w:rsidP="00ED6542">
            <w:pPr>
              <w:spacing w:before="80" w:line="264" w:lineRule="auto"/>
              <w:jc w:val="center"/>
              <w:rPr>
                <w:color w:val="000000"/>
                <w:sz w:val="26"/>
                <w:szCs w:val="26"/>
              </w:rPr>
            </w:pPr>
            <w:r>
              <w:rPr>
                <w:color w:val="000000"/>
                <w:sz w:val="26"/>
                <w:szCs w:val="26"/>
              </w:rPr>
              <w:lastRenderedPageBreak/>
              <w:t>1</w:t>
            </w:r>
          </w:p>
        </w:tc>
        <w:tc>
          <w:tcPr>
            <w:tcW w:w="3941"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Quyết định số 2056/QĐ-HĐPH</w:t>
            </w:r>
          </w:p>
        </w:tc>
        <w:tc>
          <w:tcPr>
            <w:tcW w:w="3298"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Bộ trưởng Bộ Tư pháp - Chủ tịch Hội đồng</w:t>
            </w:r>
          </w:p>
        </w:tc>
        <w:tc>
          <w:tcPr>
            <w:tcW w:w="1554" w:type="dxa"/>
            <w:vAlign w:val="center"/>
          </w:tcPr>
          <w:p w:rsidR="00783335" w:rsidRPr="00582748" w:rsidRDefault="00783335" w:rsidP="00ED6542">
            <w:pPr>
              <w:spacing w:before="80" w:line="264" w:lineRule="auto"/>
              <w:jc w:val="center"/>
              <w:rPr>
                <w:color w:val="000000"/>
                <w:sz w:val="26"/>
                <w:szCs w:val="26"/>
              </w:rPr>
            </w:pPr>
            <w:r w:rsidRPr="00582748">
              <w:rPr>
                <w:color w:val="000000"/>
                <w:sz w:val="26"/>
                <w:szCs w:val="26"/>
              </w:rPr>
              <w:t>19/8/2013</w:t>
            </w:r>
          </w:p>
        </w:tc>
        <w:tc>
          <w:tcPr>
            <w:tcW w:w="5023"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Thành lập Ban Thư ký của Hội đồng phối hợp phổ biến, giáo dục pháp luật TW</w:t>
            </w:r>
          </w:p>
        </w:tc>
      </w:tr>
      <w:tr w:rsidR="00783335" w:rsidRPr="00582748" w:rsidTr="0016436B">
        <w:trPr>
          <w:jc w:val="center"/>
        </w:trPr>
        <w:tc>
          <w:tcPr>
            <w:tcW w:w="708" w:type="dxa"/>
            <w:vAlign w:val="center"/>
          </w:tcPr>
          <w:p w:rsidR="00783335" w:rsidRPr="00783335" w:rsidRDefault="00783335" w:rsidP="00ED6542">
            <w:pPr>
              <w:spacing w:before="80" w:line="264" w:lineRule="auto"/>
              <w:jc w:val="center"/>
              <w:rPr>
                <w:color w:val="000000"/>
                <w:sz w:val="26"/>
                <w:szCs w:val="26"/>
              </w:rPr>
            </w:pPr>
            <w:r>
              <w:rPr>
                <w:color w:val="000000"/>
                <w:sz w:val="26"/>
                <w:szCs w:val="26"/>
              </w:rPr>
              <w:t>2</w:t>
            </w:r>
          </w:p>
        </w:tc>
        <w:tc>
          <w:tcPr>
            <w:tcW w:w="3941"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Quyết định số 3010/QĐ-HĐPH</w:t>
            </w:r>
          </w:p>
        </w:tc>
        <w:tc>
          <w:tcPr>
            <w:tcW w:w="3298"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Bộ trưởng Bộ Tư pháp - Chủ tịch Hội đồng</w:t>
            </w:r>
          </w:p>
        </w:tc>
        <w:tc>
          <w:tcPr>
            <w:tcW w:w="1554" w:type="dxa"/>
            <w:vAlign w:val="center"/>
          </w:tcPr>
          <w:p w:rsidR="00783335" w:rsidRPr="00582748" w:rsidRDefault="00783335" w:rsidP="00ED6542">
            <w:pPr>
              <w:spacing w:before="80" w:line="264" w:lineRule="auto"/>
              <w:jc w:val="center"/>
              <w:rPr>
                <w:color w:val="000000"/>
                <w:sz w:val="26"/>
                <w:szCs w:val="26"/>
              </w:rPr>
            </w:pPr>
            <w:r w:rsidRPr="00582748">
              <w:rPr>
                <w:color w:val="000000"/>
                <w:sz w:val="26"/>
                <w:szCs w:val="26"/>
              </w:rPr>
              <w:t>9/12/2013</w:t>
            </w:r>
          </w:p>
        </w:tc>
        <w:tc>
          <w:tcPr>
            <w:tcW w:w="5023"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Quy chế hoạt động của Hội đồng phối hợp phổ biến, giáo dục pháp luật TW</w:t>
            </w:r>
          </w:p>
        </w:tc>
      </w:tr>
      <w:tr w:rsidR="00783335" w:rsidRPr="00582748" w:rsidTr="0016436B">
        <w:trPr>
          <w:jc w:val="center"/>
        </w:trPr>
        <w:tc>
          <w:tcPr>
            <w:tcW w:w="708" w:type="dxa"/>
            <w:vAlign w:val="center"/>
          </w:tcPr>
          <w:p w:rsidR="00783335" w:rsidRPr="00783335" w:rsidRDefault="00783335" w:rsidP="00ED6542">
            <w:pPr>
              <w:spacing w:before="80" w:line="264" w:lineRule="auto"/>
              <w:jc w:val="center"/>
              <w:rPr>
                <w:color w:val="000000"/>
                <w:sz w:val="26"/>
                <w:szCs w:val="26"/>
              </w:rPr>
            </w:pPr>
            <w:r>
              <w:rPr>
                <w:color w:val="000000"/>
                <w:sz w:val="26"/>
                <w:szCs w:val="26"/>
              </w:rPr>
              <w:t>3</w:t>
            </w:r>
          </w:p>
        </w:tc>
        <w:tc>
          <w:tcPr>
            <w:tcW w:w="3941" w:type="dxa"/>
            <w:vAlign w:val="center"/>
          </w:tcPr>
          <w:p w:rsidR="00783335" w:rsidRPr="00B67A84" w:rsidRDefault="00783335" w:rsidP="00ED6542">
            <w:pPr>
              <w:spacing w:before="80" w:line="264" w:lineRule="auto"/>
              <w:jc w:val="both"/>
              <w:rPr>
                <w:color w:val="000000"/>
                <w:spacing w:val="-6"/>
                <w:sz w:val="26"/>
                <w:szCs w:val="26"/>
              </w:rPr>
            </w:pPr>
            <w:r w:rsidRPr="00B67A84">
              <w:rPr>
                <w:color w:val="000000"/>
                <w:spacing w:val="-6"/>
                <w:sz w:val="26"/>
                <w:szCs w:val="26"/>
              </w:rPr>
              <w:t>Quyết định số 3847/QĐ-HĐBQP</w:t>
            </w:r>
          </w:p>
        </w:tc>
        <w:tc>
          <w:tcPr>
            <w:tcW w:w="3298"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Hội đồng phối hợp PBGDPL Bộ Quốc phòng</w:t>
            </w:r>
          </w:p>
        </w:tc>
        <w:tc>
          <w:tcPr>
            <w:tcW w:w="1554" w:type="dxa"/>
            <w:vAlign w:val="center"/>
          </w:tcPr>
          <w:p w:rsidR="00783335" w:rsidRPr="00582748" w:rsidRDefault="00783335" w:rsidP="00ED6542">
            <w:pPr>
              <w:spacing w:before="80" w:line="264" w:lineRule="auto"/>
              <w:jc w:val="right"/>
              <w:rPr>
                <w:color w:val="000000"/>
                <w:sz w:val="26"/>
                <w:szCs w:val="26"/>
              </w:rPr>
            </w:pPr>
            <w:r w:rsidRPr="00582748">
              <w:rPr>
                <w:color w:val="000000"/>
                <w:sz w:val="26"/>
                <w:szCs w:val="26"/>
              </w:rPr>
              <w:t>12/10/2013</w:t>
            </w:r>
          </w:p>
        </w:tc>
        <w:tc>
          <w:tcPr>
            <w:tcW w:w="5023" w:type="dxa"/>
            <w:vAlign w:val="center"/>
          </w:tcPr>
          <w:p w:rsidR="00783335" w:rsidRPr="00582748" w:rsidRDefault="00783335" w:rsidP="00ED6542">
            <w:pPr>
              <w:spacing w:before="80" w:line="264" w:lineRule="auto"/>
              <w:jc w:val="both"/>
              <w:rPr>
                <w:color w:val="000000"/>
                <w:sz w:val="26"/>
                <w:szCs w:val="26"/>
              </w:rPr>
            </w:pPr>
            <w:r w:rsidRPr="00582748">
              <w:rPr>
                <w:color w:val="000000"/>
                <w:sz w:val="26"/>
                <w:szCs w:val="26"/>
              </w:rPr>
              <w:t>Ban hành Quy chế tổ chức và hoạt động của Hội đồng</w:t>
            </w:r>
          </w:p>
        </w:tc>
      </w:tr>
    </w:tbl>
    <w:p w:rsidR="00D20511" w:rsidRDefault="00D20511" w:rsidP="00AF3A56"/>
    <w:sectPr w:rsidR="00D20511" w:rsidSect="00696EDC">
      <w:footerReference w:type="default" r:id="rId7"/>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3A8" w:rsidRDefault="009423A8" w:rsidP="00444E61">
      <w:r>
        <w:separator/>
      </w:r>
    </w:p>
  </w:endnote>
  <w:endnote w:type="continuationSeparator" w:id="0">
    <w:p w:rsidR="009423A8" w:rsidRDefault="009423A8" w:rsidP="0044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erdana">
    <w:charset w:val="A3"/>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mbria">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13323"/>
      <w:docPartObj>
        <w:docPartGallery w:val="Page Numbers (Bottom of Page)"/>
        <w:docPartUnique/>
      </w:docPartObj>
    </w:sdtPr>
    <w:sdtEndPr/>
    <w:sdtContent>
      <w:p w:rsidR="00444E61" w:rsidRDefault="009423A8">
        <w:pPr>
          <w:pStyle w:val="Footer"/>
          <w:jc w:val="right"/>
        </w:pPr>
        <w:r>
          <w:fldChar w:fldCharType="begin"/>
        </w:r>
        <w:r>
          <w:instrText xml:space="preserve"> PAGE   \* MERGEFORMAT </w:instrText>
        </w:r>
        <w:r>
          <w:fldChar w:fldCharType="separate"/>
        </w:r>
        <w:r w:rsidR="0046135F">
          <w:rPr>
            <w:noProof/>
          </w:rPr>
          <w:t>1</w:t>
        </w:r>
        <w:r>
          <w:rPr>
            <w:noProof/>
          </w:rPr>
          <w:fldChar w:fldCharType="end"/>
        </w:r>
      </w:p>
    </w:sdtContent>
  </w:sdt>
  <w:p w:rsidR="00444E61" w:rsidRDefault="00444E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3A8" w:rsidRDefault="009423A8" w:rsidP="00444E61">
      <w:r>
        <w:separator/>
      </w:r>
    </w:p>
  </w:footnote>
  <w:footnote w:type="continuationSeparator" w:id="0">
    <w:p w:rsidR="009423A8" w:rsidRDefault="009423A8" w:rsidP="00444E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B49"/>
    <w:rsid w:val="000035DC"/>
    <w:rsid w:val="0003296C"/>
    <w:rsid w:val="000E46F5"/>
    <w:rsid w:val="000F2781"/>
    <w:rsid w:val="00123110"/>
    <w:rsid w:val="001335EA"/>
    <w:rsid w:val="0014723E"/>
    <w:rsid w:val="0016436B"/>
    <w:rsid w:val="00182451"/>
    <w:rsid w:val="001A6C0D"/>
    <w:rsid w:val="001B4BB4"/>
    <w:rsid w:val="002145CD"/>
    <w:rsid w:val="002325EC"/>
    <w:rsid w:val="00292CEB"/>
    <w:rsid w:val="0029431E"/>
    <w:rsid w:val="003307F4"/>
    <w:rsid w:val="003467B4"/>
    <w:rsid w:val="003769E0"/>
    <w:rsid w:val="003A5BCE"/>
    <w:rsid w:val="003A70A2"/>
    <w:rsid w:val="003D2FFE"/>
    <w:rsid w:val="003E587E"/>
    <w:rsid w:val="00444E61"/>
    <w:rsid w:val="00450061"/>
    <w:rsid w:val="00460EBE"/>
    <w:rsid w:val="0046135F"/>
    <w:rsid w:val="004D1D97"/>
    <w:rsid w:val="004F363B"/>
    <w:rsid w:val="004F71B3"/>
    <w:rsid w:val="0056312E"/>
    <w:rsid w:val="00566B79"/>
    <w:rsid w:val="00582748"/>
    <w:rsid w:val="005D2F1D"/>
    <w:rsid w:val="005D78B2"/>
    <w:rsid w:val="005E4D3F"/>
    <w:rsid w:val="005E7589"/>
    <w:rsid w:val="00631681"/>
    <w:rsid w:val="0068619D"/>
    <w:rsid w:val="00696EDC"/>
    <w:rsid w:val="006D4847"/>
    <w:rsid w:val="0070327B"/>
    <w:rsid w:val="00783335"/>
    <w:rsid w:val="007966C6"/>
    <w:rsid w:val="007C4433"/>
    <w:rsid w:val="008263B3"/>
    <w:rsid w:val="00855D4F"/>
    <w:rsid w:val="00860D8B"/>
    <w:rsid w:val="00873162"/>
    <w:rsid w:val="0087601C"/>
    <w:rsid w:val="00884C15"/>
    <w:rsid w:val="008C0E99"/>
    <w:rsid w:val="008C3B49"/>
    <w:rsid w:val="00905CBB"/>
    <w:rsid w:val="00906E4A"/>
    <w:rsid w:val="009423A8"/>
    <w:rsid w:val="009464DE"/>
    <w:rsid w:val="009606D5"/>
    <w:rsid w:val="00971070"/>
    <w:rsid w:val="009C2691"/>
    <w:rsid w:val="00A23BBC"/>
    <w:rsid w:val="00A278A9"/>
    <w:rsid w:val="00A443B6"/>
    <w:rsid w:val="00A65A14"/>
    <w:rsid w:val="00AD6715"/>
    <w:rsid w:val="00AF3A56"/>
    <w:rsid w:val="00AF72A6"/>
    <w:rsid w:val="00B10FF2"/>
    <w:rsid w:val="00B278DA"/>
    <w:rsid w:val="00B43FEC"/>
    <w:rsid w:val="00B62A25"/>
    <w:rsid w:val="00B67A84"/>
    <w:rsid w:val="00B9432F"/>
    <w:rsid w:val="00BD0D24"/>
    <w:rsid w:val="00C21A84"/>
    <w:rsid w:val="00C23686"/>
    <w:rsid w:val="00C27AE0"/>
    <w:rsid w:val="00C56B45"/>
    <w:rsid w:val="00CA4A71"/>
    <w:rsid w:val="00CC4EDF"/>
    <w:rsid w:val="00CE7E40"/>
    <w:rsid w:val="00D20511"/>
    <w:rsid w:val="00E36DF7"/>
    <w:rsid w:val="00E526E0"/>
    <w:rsid w:val="00E559E4"/>
    <w:rsid w:val="00E90879"/>
    <w:rsid w:val="00EA13E4"/>
    <w:rsid w:val="00EB5BA2"/>
    <w:rsid w:val="00EC4A71"/>
    <w:rsid w:val="00ED6542"/>
    <w:rsid w:val="00EE02C1"/>
    <w:rsid w:val="00F53EA7"/>
    <w:rsid w:val="00F810E2"/>
    <w:rsid w:val="00F9348F"/>
    <w:rsid w:val="00FC6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DB9D4-4AB4-4C37-AA43-6D1A6967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B4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C4433"/>
    <w:pPr>
      <w:spacing w:after="160" w:line="240" w:lineRule="exact"/>
    </w:pPr>
    <w:rPr>
      <w:rFonts w:ascii="Verdana" w:hAnsi="Verdana"/>
      <w:sz w:val="20"/>
      <w:szCs w:val="20"/>
    </w:rPr>
  </w:style>
  <w:style w:type="paragraph" w:styleId="Header">
    <w:name w:val="header"/>
    <w:basedOn w:val="Normal"/>
    <w:link w:val="HeaderChar"/>
    <w:uiPriority w:val="99"/>
    <w:semiHidden/>
    <w:unhideWhenUsed/>
    <w:rsid w:val="00444E61"/>
    <w:pPr>
      <w:tabs>
        <w:tab w:val="center" w:pos="4680"/>
        <w:tab w:val="right" w:pos="9360"/>
      </w:tabs>
    </w:pPr>
  </w:style>
  <w:style w:type="character" w:customStyle="1" w:styleId="HeaderChar">
    <w:name w:val="Header Char"/>
    <w:basedOn w:val="DefaultParagraphFont"/>
    <w:link w:val="Header"/>
    <w:uiPriority w:val="99"/>
    <w:semiHidden/>
    <w:rsid w:val="00444E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444E61"/>
    <w:pPr>
      <w:tabs>
        <w:tab w:val="center" w:pos="4680"/>
        <w:tab w:val="right" w:pos="9360"/>
      </w:tabs>
    </w:pPr>
  </w:style>
  <w:style w:type="character" w:customStyle="1" w:styleId="FooterChar">
    <w:name w:val="Footer Char"/>
    <w:basedOn w:val="DefaultParagraphFont"/>
    <w:link w:val="Footer"/>
    <w:uiPriority w:val="99"/>
    <w:rsid w:val="00444E61"/>
    <w:rPr>
      <w:rFonts w:ascii="Times New Roman" w:eastAsia="Times New Roman" w:hAnsi="Times New Roman" w:cs="Times New Roman"/>
      <w:sz w:val="28"/>
      <w:szCs w:val="28"/>
    </w:rPr>
  </w:style>
  <w:style w:type="paragraph" w:customStyle="1" w:styleId="CharCharCharCharCharCharChar">
    <w:name w:val="Char Char Char Char Char Char Char"/>
    <w:basedOn w:val="Normal"/>
    <w:next w:val="Normal"/>
    <w:autoRedefine/>
    <w:semiHidden/>
    <w:rsid w:val="00B10FF2"/>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99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B44E-A8EF-458B-924A-067115B1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DoNga</cp:lastModifiedBy>
  <cp:revision>2</cp:revision>
  <cp:lastPrinted>2019-10-03T04:29:00Z</cp:lastPrinted>
  <dcterms:created xsi:type="dcterms:W3CDTF">2019-12-18T06:55:00Z</dcterms:created>
  <dcterms:modified xsi:type="dcterms:W3CDTF">2019-12-18T06:55:00Z</dcterms:modified>
</cp:coreProperties>
</file>